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5A" w:rsidRPr="00D251A7" w:rsidRDefault="0099305A" w:rsidP="00697119">
      <w:pPr>
        <w:autoSpaceDE w:val="0"/>
        <w:autoSpaceDN w:val="0"/>
        <w:adjustRightInd w:val="0"/>
        <w:spacing w:after="0" w:line="240" w:lineRule="auto"/>
        <w:rPr>
          <w:rFonts w:ascii="Arial-BoldMT" w:hAnsi="Arial-BoldMT" w:cs="Arial-BoldMT"/>
          <w:b/>
          <w:bCs/>
          <w:color w:val="000000"/>
          <w:lang w:val="fr-CA"/>
        </w:rPr>
      </w:pPr>
      <w:r w:rsidRPr="00D251A7">
        <w:rPr>
          <w:rFonts w:ascii="Arial-BoldMT" w:hAnsi="Arial-BoldMT" w:cs="Arial-BoldMT"/>
          <w:b/>
          <w:bCs/>
          <w:noProof/>
          <w:color w:val="000000"/>
        </w:rPr>
        <w:drawing>
          <wp:inline distT="0" distB="0" distL="0" distR="0">
            <wp:extent cx="657225" cy="62299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657225" cy="622995"/>
                    </a:xfrm>
                    <a:prstGeom prst="rect">
                      <a:avLst/>
                    </a:prstGeom>
                  </pic:spPr>
                </pic:pic>
              </a:graphicData>
            </a:graphic>
          </wp:inline>
        </w:drawing>
      </w:r>
      <w:r w:rsidR="00D251A7">
        <w:rPr>
          <w:rFonts w:ascii="Arial-BoldMT" w:hAnsi="Arial-BoldMT" w:cs="Arial-BoldMT"/>
          <w:b/>
          <w:bCs/>
          <w:color w:val="000000"/>
          <w:u w:val="single"/>
          <w:lang w:val="fr-CA"/>
        </w:rPr>
        <w:t>Spécification</w:t>
      </w:r>
      <w:r w:rsidR="0083773C">
        <w:rPr>
          <w:rFonts w:ascii="Arial-BoldMT" w:hAnsi="Arial-BoldMT" w:cs="Arial-BoldMT"/>
          <w:b/>
          <w:bCs/>
          <w:color w:val="000000"/>
          <w:u w:val="single"/>
          <w:lang w:val="fr-CA"/>
        </w:rPr>
        <w:t>s</w:t>
      </w:r>
      <w:r w:rsidR="00D251A7">
        <w:rPr>
          <w:rFonts w:ascii="Arial-BoldMT" w:hAnsi="Arial-BoldMT" w:cs="Arial-BoldMT"/>
          <w:b/>
          <w:bCs/>
          <w:color w:val="000000"/>
          <w:u w:val="single"/>
          <w:lang w:val="fr-CA"/>
        </w:rPr>
        <w:t xml:space="preserve"> en trois parties</w:t>
      </w:r>
      <w:r w:rsidR="0083773C">
        <w:rPr>
          <w:rFonts w:ascii="Arial-BoldMT" w:hAnsi="Arial-BoldMT" w:cs="Arial-BoldMT"/>
          <w:b/>
          <w:bCs/>
          <w:color w:val="000000"/>
          <w:u w:val="single"/>
          <w:lang w:val="fr-CA"/>
        </w:rPr>
        <w:t xml:space="preserve"> </w:t>
      </w:r>
      <w:r w:rsidR="00B62344">
        <w:rPr>
          <w:rFonts w:ascii="Arial-BoldMT" w:hAnsi="Arial-BoldMT" w:cs="Arial-BoldMT"/>
          <w:b/>
          <w:bCs/>
          <w:color w:val="000000"/>
          <w:u w:val="single"/>
          <w:lang w:val="fr-CA"/>
        </w:rPr>
        <w:t>Architectural Block</w:t>
      </w:r>
      <w:r w:rsidR="00D251A7">
        <w:rPr>
          <w:rFonts w:ascii="Arial-BoldMT" w:hAnsi="Arial-BoldMT" w:cs="Arial-BoldMT"/>
          <w:b/>
          <w:bCs/>
          <w:color w:val="000000"/>
          <w:u w:val="single"/>
          <w:lang w:val="fr-CA"/>
        </w:rPr>
        <w:t xml:space="preserve"> </w:t>
      </w:r>
    </w:p>
    <w:p w:rsidR="0099305A" w:rsidRPr="00D251A7" w:rsidRDefault="0099305A" w:rsidP="00697119">
      <w:pPr>
        <w:autoSpaceDE w:val="0"/>
        <w:autoSpaceDN w:val="0"/>
        <w:adjustRightInd w:val="0"/>
        <w:spacing w:after="0" w:line="240" w:lineRule="auto"/>
        <w:rPr>
          <w:rFonts w:ascii="Arial-BoldMT" w:hAnsi="Arial-BoldMT" w:cs="Arial-BoldMT"/>
          <w:b/>
          <w:bCs/>
          <w:color w:val="000000"/>
          <w:lang w:val="fr-CA"/>
        </w:rPr>
      </w:pPr>
    </w:p>
    <w:p w:rsidR="0099305A" w:rsidRPr="00D251A7" w:rsidRDefault="0099305A" w:rsidP="00697119">
      <w:pPr>
        <w:autoSpaceDE w:val="0"/>
        <w:autoSpaceDN w:val="0"/>
        <w:adjustRightInd w:val="0"/>
        <w:spacing w:after="0" w:line="240" w:lineRule="auto"/>
        <w:rPr>
          <w:rFonts w:ascii="Arial-BoldMT" w:hAnsi="Arial-BoldMT" w:cs="Arial-BoldMT"/>
          <w:b/>
          <w:bCs/>
          <w:color w:val="000000"/>
          <w:lang w:val="fr-CA"/>
        </w:rPr>
      </w:pPr>
      <w:r w:rsidRPr="00D251A7">
        <w:rPr>
          <w:rFonts w:ascii="Arial-BoldMT" w:hAnsi="Arial-BoldMT" w:cs="Arial-BoldMT"/>
          <w:b/>
          <w:bCs/>
          <w:color w:val="000000"/>
          <w:lang w:val="fr-CA"/>
        </w:rPr>
        <w:t>07 4</w:t>
      </w:r>
      <w:r w:rsidR="0083773C">
        <w:rPr>
          <w:rFonts w:ascii="Arial-BoldMT" w:hAnsi="Arial-BoldMT" w:cs="Arial-BoldMT"/>
          <w:b/>
          <w:bCs/>
          <w:color w:val="000000"/>
          <w:lang w:val="fr-CA"/>
        </w:rPr>
        <w:t>2</w:t>
      </w:r>
      <w:r w:rsidR="00513A34" w:rsidRPr="00D251A7">
        <w:rPr>
          <w:rFonts w:ascii="Arial-BoldMT" w:hAnsi="Arial-BoldMT" w:cs="Arial-BoldMT"/>
          <w:b/>
          <w:bCs/>
          <w:color w:val="000000"/>
          <w:lang w:val="fr-CA"/>
        </w:rPr>
        <w:t xml:space="preserve"> </w:t>
      </w:r>
      <w:r w:rsidR="0083773C">
        <w:rPr>
          <w:rFonts w:ascii="Arial-BoldMT" w:hAnsi="Arial-BoldMT" w:cs="Arial-BoldMT"/>
          <w:b/>
          <w:bCs/>
          <w:color w:val="000000"/>
          <w:lang w:val="fr-CA"/>
        </w:rPr>
        <w:t>43</w:t>
      </w:r>
    </w:p>
    <w:p w:rsidR="00F765CF" w:rsidRPr="00D251A7" w:rsidRDefault="00D251A7" w:rsidP="00697119">
      <w:pPr>
        <w:autoSpaceDE w:val="0"/>
        <w:autoSpaceDN w:val="0"/>
        <w:adjustRightInd w:val="0"/>
        <w:spacing w:after="0" w:line="240" w:lineRule="auto"/>
        <w:rPr>
          <w:rFonts w:ascii="Arial-BoldMT" w:hAnsi="Arial-BoldMT" w:cs="Arial-BoldMT"/>
          <w:b/>
          <w:bCs/>
          <w:color w:val="000000"/>
          <w:lang w:val="fr-CA"/>
        </w:rPr>
      </w:pPr>
      <w:r w:rsidRPr="00D251A7">
        <w:rPr>
          <w:rFonts w:ascii="Arial-BoldMT" w:hAnsi="Arial-BoldMT" w:cs="Arial-BoldMT"/>
          <w:b/>
          <w:bCs/>
          <w:color w:val="000000"/>
          <w:lang w:val="fr-CA"/>
        </w:rPr>
        <w:t>Panneaux muraux composites</w:t>
      </w:r>
    </w:p>
    <w:p w:rsidR="0099305A" w:rsidRPr="00D251A7" w:rsidRDefault="0099305A" w:rsidP="00697119">
      <w:pPr>
        <w:autoSpaceDE w:val="0"/>
        <w:autoSpaceDN w:val="0"/>
        <w:adjustRightInd w:val="0"/>
        <w:spacing w:after="0" w:line="240" w:lineRule="auto"/>
        <w:rPr>
          <w:rFonts w:ascii="Arial-BoldMT" w:hAnsi="Arial-BoldMT" w:cs="Arial-BoldMT"/>
          <w:b/>
          <w:bCs/>
          <w:color w:val="000000"/>
          <w:lang w:val="fr-CA"/>
        </w:rPr>
      </w:pPr>
    </w:p>
    <w:p w:rsidR="00F05EF5" w:rsidRPr="00D251A7" w:rsidRDefault="00F765CF" w:rsidP="00697119">
      <w:pPr>
        <w:autoSpaceDE w:val="0"/>
        <w:autoSpaceDN w:val="0"/>
        <w:adjustRightInd w:val="0"/>
        <w:spacing w:after="0" w:line="240" w:lineRule="auto"/>
        <w:rPr>
          <w:rFonts w:ascii="Arial-BoldMT" w:hAnsi="Arial-BoldMT" w:cs="Arial-BoldMT"/>
          <w:b/>
          <w:bCs/>
          <w:color w:val="000000"/>
          <w:sz w:val="32"/>
          <w:szCs w:val="32"/>
          <w:lang w:val="fr-CA"/>
        </w:rPr>
      </w:pPr>
      <w:r w:rsidRPr="00D251A7">
        <w:rPr>
          <w:rFonts w:ascii="Arial-BoldMT" w:hAnsi="Arial-BoldMT" w:cs="Arial-BoldMT"/>
          <w:b/>
          <w:bCs/>
          <w:color w:val="000000"/>
          <w:sz w:val="32"/>
          <w:szCs w:val="32"/>
          <w:lang w:val="fr-CA"/>
        </w:rPr>
        <w:t>Part</w:t>
      </w:r>
      <w:r w:rsidR="00D251A7">
        <w:rPr>
          <w:rFonts w:ascii="Arial-BoldMT" w:hAnsi="Arial-BoldMT" w:cs="Arial-BoldMT"/>
          <w:b/>
          <w:bCs/>
          <w:color w:val="000000"/>
          <w:sz w:val="32"/>
          <w:szCs w:val="32"/>
          <w:lang w:val="fr-CA"/>
        </w:rPr>
        <w:t>ie</w:t>
      </w:r>
      <w:r w:rsidRPr="00D251A7">
        <w:rPr>
          <w:rFonts w:ascii="Arial-BoldMT" w:hAnsi="Arial-BoldMT" w:cs="Arial-BoldMT"/>
          <w:b/>
          <w:bCs/>
          <w:color w:val="000000"/>
          <w:sz w:val="32"/>
          <w:szCs w:val="32"/>
          <w:lang w:val="fr-CA"/>
        </w:rPr>
        <w:t xml:space="preserve"> I</w:t>
      </w:r>
      <w:r w:rsidR="00220FFF">
        <w:rPr>
          <w:rFonts w:ascii="Arial-BoldMT" w:hAnsi="Arial-BoldMT" w:cs="Arial-BoldMT"/>
          <w:b/>
          <w:bCs/>
          <w:color w:val="000000"/>
          <w:sz w:val="32"/>
          <w:szCs w:val="32"/>
          <w:lang w:val="fr-CA"/>
        </w:rPr>
        <w:t> </w:t>
      </w:r>
      <w:r w:rsidR="00716C33">
        <w:rPr>
          <w:rFonts w:ascii="Arial-BoldMT" w:hAnsi="Arial-BoldMT" w:cs="Arial-BoldMT"/>
          <w:b/>
          <w:bCs/>
          <w:color w:val="000000"/>
          <w:sz w:val="32"/>
          <w:szCs w:val="32"/>
          <w:lang w:val="fr-CA"/>
        </w:rPr>
        <w:t>:</w:t>
      </w:r>
      <w:r w:rsidRPr="00D251A7">
        <w:rPr>
          <w:rFonts w:ascii="Arial-BoldMT" w:hAnsi="Arial-BoldMT" w:cs="Arial-BoldMT"/>
          <w:b/>
          <w:bCs/>
          <w:color w:val="000000"/>
          <w:sz w:val="32"/>
          <w:szCs w:val="32"/>
          <w:lang w:val="fr-CA"/>
        </w:rPr>
        <w:t xml:space="preserve"> </w:t>
      </w:r>
      <w:r w:rsidR="00F05EF5" w:rsidRPr="00D251A7">
        <w:rPr>
          <w:rFonts w:ascii="Arial-BoldMT" w:hAnsi="Arial-BoldMT" w:cs="Arial-BoldMT"/>
          <w:b/>
          <w:bCs/>
          <w:color w:val="000000"/>
          <w:sz w:val="32"/>
          <w:szCs w:val="32"/>
          <w:lang w:val="fr-CA"/>
        </w:rPr>
        <w:t>G</w:t>
      </w:r>
      <w:r w:rsidR="00D251A7">
        <w:rPr>
          <w:rFonts w:ascii="Arial-BoldMT" w:hAnsi="Arial-BoldMT" w:cs="Arial-BoldMT"/>
          <w:b/>
          <w:bCs/>
          <w:color w:val="000000"/>
          <w:sz w:val="32"/>
          <w:szCs w:val="32"/>
          <w:lang w:val="fr-CA"/>
        </w:rPr>
        <w:t>énéral</w:t>
      </w:r>
    </w:p>
    <w:p w:rsidR="0099305A" w:rsidRPr="00D251A7" w:rsidRDefault="0099305A" w:rsidP="00697119">
      <w:pPr>
        <w:pStyle w:val="ListParagraph"/>
        <w:autoSpaceDE w:val="0"/>
        <w:autoSpaceDN w:val="0"/>
        <w:adjustRightInd w:val="0"/>
        <w:spacing w:after="0" w:line="240" w:lineRule="auto"/>
        <w:ind w:left="1080"/>
        <w:rPr>
          <w:rFonts w:ascii="Arial-BoldMT" w:hAnsi="Arial-BoldMT" w:cs="Arial-BoldMT"/>
          <w:b/>
          <w:bCs/>
          <w:color w:val="000000"/>
          <w:lang w:val="fr-CA"/>
        </w:rPr>
      </w:pPr>
    </w:p>
    <w:p w:rsidR="00F05EF5" w:rsidRPr="00D251A7" w:rsidRDefault="0009372B" w:rsidP="00697119">
      <w:pPr>
        <w:pStyle w:val="ListParagraph"/>
        <w:numPr>
          <w:ilvl w:val="1"/>
          <w:numId w:val="1"/>
        </w:numPr>
        <w:autoSpaceDE w:val="0"/>
        <w:autoSpaceDN w:val="0"/>
        <w:adjustRightInd w:val="0"/>
        <w:spacing w:after="0" w:line="360" w:lineRule="auto"/>
        <w:rPr>
          <w:rFonts w:ascii="Arial-BoldMT" w:hAnsi="Arial-BoldMT" w:cs="Arial-BoldMT"/>
          <w:b/>
          <w:bCs/>
          <w:color w:val="000000"/>
          <w:lang w:val="fr-CA"/>
        </w:rPr>
      </w:pPr>
      <w:r w:rsidRPr="00D251A7">
        <w:rPr>
          <w:rFonts w:ascii="Arial-BoldMT" w:hAnsi="Arial-BoldMT" w:cs="Arial-BoldMT"/>
          <w:b/>
          <w:bCs/>
          <w:color w:val="000000"/>
          <w:lang w:val="fr-CA"/>
        </w:rPr>
        <w:t xml:space="preserve"> </w:t>
      </w:r>
      <w:r w:rsidR="00D251A7">
        <w:rPr>
          <w:rFonts w:ascii="Arial-BoldMT" w:hAnsi="Arial-BoldMT" w:cs="Arial-BoldMT"/>
          <w:b/>
          <w:bCs/>
          <w:color w:val="000000"/>
          <w:lang w:val="fr-CA"/>
        </w:rPr>
        <w:t>CONTENU</w:t>
      </w:r>
    </w:p>
    <w:p w:rsidR="007F6BC0" w:rsidRPr="00D251A7" w:rsidRDefault="00D251A7" w:rsidP="00697119">
      <w:pPr>
        <w:pStyle w:val="ListParagraph"/>
        <w:numPr>
          <w:ilvl w:val="0"/>
          <w:numId w:val="5"/>
        </w:numPr>
        <w:autoSpaceDE w:val="0"/>
        <w:autoSpaceDN w:val="0"/>
        <w:adjustRightInd w:val="0"/>
        <w:spacing w:after="0" w:line="360" w:lineRule="auto"/>
        <w:rPr>
          <w:rFonts w:ascii="Arial-BoldMT" w:hAnsi="Arial-BoldMT" w:cs="Arial-BoldMT"/>
          <w:bCs/>
          <w:color w:val="000000"/>
          <w:lang w:val="fr-CA"/>
        </w:rPr>
      </w:pPr>
      <w:r>
        <w:rPr>
          <w:rFonts w:ascii="Arial-BoldMT" w:hAnsi="Arial-BoldMT" w:cs="Arial-BoldMT"/>
          <w:bCs/>
          <w:color w:val="000000"/>
          <w:lang w:val="fr-CA"/>
        </w:rPr>
        <w:t xml:space="preserve">Système </w:t>
      </w:r>
      <w:r w:rsidR="002B24C6">
        <w:rPr>
          <w:rFonts w:ascii="Arial-BoldMT" w:hAnsi="Arial-BoldMT" w:cs="Arial-BoldMT"/>
          <w:bCs/>
          <w:color w:val="000000"/>
          <w:lang w:val="fr-CA"/>
        </w:rPr>
        <w:t>d</w:t>
      </w:r>
      <w:r w:rsidR="00220FFF">
        <w:rPr>
          <w:rFonts w:ascii="Arial-BoldMT" w:hAnsi="Arial-BoldMT" w:cs="Arial-BoldMT"/>
          <w:bCs/>
          <w:color w:val="000000"/>
          <w:lang w:val="fr-CA"/>
        </w:rPr>
        <w:t>’</w:t>
      </w:r>
      <w:r w:rsidR="002B24C6">
        <w:rPr>
          <w:rFonts w:ascii="Arial-BoldMT" w:hAnsi="Arial-BoldMT" w:cs="Arial-BoldMT"/>
          <w:bCs/>
          <w:color w:val="000000"/>
          <w:lang w:val="fr-CA"/>
        </w:rPr>
        <w:t xml:space="preserve">extérieur </w:t>
      </w:r>
      <w:r>
        <w:rPr>
          <w:rFonts w:ascii="Arial-BoldMT" w:hAnsi="Arial-BoldMT" w:cs="Arial-BoldMT"/>
          <w:bCs/>
          <w:color w:val="000000"/>
          <w:lang w:val="fr-CA"/>
        </w:rPr>
        <w:t xml:space="preserve">de panneaux de bardage </w:t>
      </w:r>
      <w:r w:rsidR="002B24C6">
        <w:rPr>
          <w:rFonts w:ascii="Arial-BoldMT" w:hAnsi="Arial-BoldMT" w:cs="Arial-BoldMT"/>
          <w:bCs/>
          <w:color w:val="000000"/>
          <w:lang w:val="fr-CA"/>
        </w:rPr>
        <w:t>et d</w:t>
      </w:r>
      <w:r w:rsidR="00220FFF">
        <w:rPr>
          <w:rFonts w:ascii="Arial-BoldMT" w:hAnsi="Arial-BoldMT" w:cs="Arial-BoldMT"/>
          <w:bCs/>
          <w:color w:val="000000"/>
          <w:lang w:val="fr-CA"/>
        </w:rPr>
        <w:t>’</w:t>
      </w:r>
      <w:r w:rsidR="002B24C6">
        <w:rPr>
          <w:rFonts w:ascii="Arial-BoldMT" w:hAnsi="Arial-BoldMT" w:cs="Arial-BoldMT"/>
          <w:bCs/>
          <w:color w:val="000000"/>
          <w:lang w:val="fr-CA"/>
        </w:rPr>
        <w:t xml:space="preserve">accessoires </w:t>
      </w:r>
      <w:r>
        <w:rPr>
          <w:rFonts w:ascii="Arial-BoldMT" w:hAnsi="Arial-BoldMT" w:cs="Arial-BoldMT"/>
          <w:bCs/>
          <w:color w:val="000000"/>
          <w:lang w:val="fr-CA"/>
        </w:rPr>
        <w:t>en fibrociment conçu pour</w:t>
      </w:r>
      <w:r w:rsidR="002B24C6">
        <w:rPr>
          <w:rFonts w:ascii="Arial-BoldMT" w:hAnsi="Arial-BoldMT" w:cs="Arial-BoldMT"/>
          <w:bCs/>
          <w:color w:val="000000"/>
          <w:lang w:val="fr-CA"/>
        </w:rPr>
        <w:t xml:space="preserve"> les écrans pare-pluie </w:t>
      </w:r>
      <w:r w:rsidR="00E31CBB">
        <w:rPr>
          <w:rFonts w:ascii="Arial-BoldMT" w:hAnsi="Arial-BoldMT" w:cs="Arial-BoldMT"/>
          <w:bCs/>
          <w:color w:val="000000"/>
          <w:lang w:val="fr-CA"/>
        </w:rPr>
        <w:t xml:space="preserve">drainés et </w:t>
      </w:r>
      <w:r w:rsidR="002B24C6">
        <w:rPr>
          <w:rFonts w:ascii="Arial-BoldMT" w:hAnsi="Arial-BoldMT" w:cs="Arial-BoldMT"/>
          <w:bCs/>
          <w:color w:val="000000"/>
          <w:lang w:val="fr-CA"/>
        </w:rPr>
        <w:t>ventilés.</w:t>
      </w:r>
    </w:p>
    <w:p w:rsidR="00F05EF5" w:rsidRPr="00D251A7" w:rsidRDefault="002B24C6" w:rsidP="00697119">
      <w:pPr>
        <w:pStyle w:val="ListParagraph"/>
        <w:numPr>
          <w:ilvl w:val="0"/>
          <w:numId w:val="5"/>
        </w:numPr>
        <w:autoSpaceDE w:val="0"/>
        <w:autoSpaceDN w:val="0"/>
        <w:adjustRightInd w:val="0"/>
        <w:spacing w:after="0" w:line="360" w:lineRule="auto"/>
        <w:rPr>
          <w:rFonts w:ascii="Arial-BoldMT" w:hAnsi="Arial-BoldMT" w:cs="Arial-BoldMT"/>
          <w:b/>
          <w:bCs/>
          <w:color w:val="000000"/>
          <w:lang w:val="fr-CA"/>
        </w:rPr>
      </w:pPr>
      <w:r>
        <w:rPr>
          <w:rFonts w:ascii="Arial-BoldMT" w:hAnsi="Arial-BoldMT" w:cs="Arial-BoldMT"/>
          <w:bCs/>
          <w:color w:val="000000"/>
          <w:lang w:val="fr-CA"/>
        </w:rPr>
        <w:t>Système d</w:t>
      </w:r>
      <w:r w:rsidR="00220FFF">
        <w:rPr>
          <w:rFonts w:ascii="Arial-BoldMT" w:hAnsi="Arial-BoldMT" w:cs="Arial-BoldMT"/>
          <w:bCs/>
          <w:color w:val="000000"/>
          <w:lang w:val="fr-CA"/>
        </w:rPr>
        <w:t>’</w:t>
      </w:r>
      <w:r>
        <w:rPr>
          <w:rFonts w:ascii="Arial-BoldMT" w:hAnsi="Arial-BoldMT" w:cs="Arial-BoldMT"/>
          <w:bCs/>
          <w:color w:val="000000"/>
          <w:lang w:val="fr-CA"/>
        </w:rPr>
        <w:t>intérieur de panneaux de bardage et d</w:t>
      </w:r>
      <w:r w:rsidR="00220FFF">
        <w:rPr>
          <w:rFonts w:ascii="Arial-BoldMT" w:hAnsi="Arial-BoldMT" w:cs="Arial-BoldMT"/>
          <w:bCs/>
          <w:color w:val="000000"/>
          <w:lang w:val="fr-CA"/>
        </w:rPr>
        <w:t>’</w:t>
      </w:r>
      <w:r>
        <w:rPr>
          <w:rFonts w:ascii="Arial-BoldMT" w:hAnsi="Arial-BoldMT" w:cs="Arial-BoldMT"/>
          <w:bCs/>
          <w:color w:val="000000"/>
          <w:lang w:val="fr-CA"/>
        </w:rPr>
        <w:t>accessoires en fibrociment</w:t>
      </w:r>
      <w:r w:rsidR="007F6BC0" w:rsidRPr="00D251A7">
        <w:rPr>
          <w:rFonts w:ascii="Arial-BoldMT" w:hAnsi="Arial-BoldMT" w:cs="Arial-BoldMT"/>
          <w:bCs/>
          <w:color w:val="000000"/>
          <w:lang w:val="fr-CA"/>
        </w:rPr>
        <w:t xml:space="preserve">. </w:t>
      </w:r>
      <w:r w:rsidR="00F05EF5" w:rsidRPr="00D251A7">
        <w:rPr>
          <w:rFonts w:ascii="Arial-BoldMT" w:hAnsi="Arial-BoldMT" w:cs="Arial-BoldMT"/>
          <w:bCs/>
          <w:color w:val="000000"/>
          <w:lang w:val="fr-CA"/>
        </w:rPr>
        <w:t xml:space="preserve"> </w:t>
      </w:r>
    </w:p>
    <w:p w:rsidR="00F05EF5" w:rsidRPr="00D251A7" w:rsidRDefault="00F05EF5" w:rsidP="00697119">
      <w:pPr>
        <w:autoSpaceDE w:val="0"/>
        <w:autoSpaceDN w:val="0"/>
        <w:adjustRightInd w:val="0"/>
        <w:spacing w:after="0" w:line="360" w:lineRule="auto"/>
        <w:rPr>
          <w:rFonts w:ascii="Arial-BoldMT" w:hAnsi="Arial-BoldMT" w:cs="Arial-BoldMT"/>
          <w:b/>
          <w:bCs/>
          <w:color w:val="000000"/>
          <w:lang w:val="fr-CA"/>
        </w:rPr>
      </w:pPr>
      <w:r w:rsidRPr="00D251A7">
        <w:rPr>
          <w:rFonts w:ascii="Arial-BoldMT" w:hAnsi="Arial-BoldMT" w:cs="Arial-BoldMT"/>
          <w:b/>
          <w:bCs/>
          <w:color w:val="000000"/>
          <w:lang w:val="fr-CA"/>
        </w:rPr>
        <w:t>1.2 SECTIONS</w:t>
      </w:r>
      <w:r w:rsidR="005B45C1">
        <w:rPr>
          <w:rFonts w:ascii="Arial-BoldMT" w:hAnsi="Arial-BoldMT" w:cs="Arial-BoldMT"/>
          <w:b/>
          <w:bCs/>
          <w:color w:val="000000"/>
          <w:lang w:val="fr-CA"/>
        </w:rPr>
        <w:t xml:space="preserve"> CONNEXES</w:t>
      </w:r>
    </w:p>
    <w:p w:rsidR="00D60469" w:rsidRPr="00D251A7" w:rsidRDefault="00F05EF5" w:rsidP="00697119">
      <w:pPr>
        <w:autoSpaceDE w:val="0"/>
        <w:autoSpaceDN w:val="0"/>
        <w:adjustRightInd w:val="0"/>
        <w:spacing w:after="0" w:line="360" w:lineRule="auto"/>
        <w:ind w:firstLine="360"/>
        <w:rPr>
          <w:rFonts w:ascii="ArialMT" w:hAnsi="ArialMT" w:cs="ArialMT"/>
          <w:color w:val="000000"/>
          <w:lang w:val="fr-CA"/>
        </w:rPr>
      </w:pPr>
      <w:r w:rsidRPr="00D251A7">
        <w:rPr>
          <w:rFonts w:ascii="ArialMT" w:hAnsi="ArialMT" w:cs="ArialMT"/>
          <w:color w:val="000000"/>
          <w:lang w:val="fr-CA"/>
        </w:rPr>
        <w:t>A.</w:t>
      </w:r>
      <w:r w:rsidR="00D60469" w:rsidRPr="00D251A7">
        <w:rPr>
          <w:rFonts w:ascii="ArialMT" w:hAnsi="ArialMT" w:cs="ArialMT"/>
          <w:color w:val="000000"/>
          <w:lang w:val="fr-CA"/>
        </w:rPr>
        <w:t xml:space="preserve"> </w:t>
      </w:r>
      <w:r w:rsidR="00752D27" w:rsidRPr="00D251A7">
        <w:rPr>
          <w:rFonts w:ascii="ArialMT" w:hAnsi="ArialMT" w:cs="ArialMT"/>
          <w:color w:val="000000"/>
          <w:lang w:val="fr-CA"/>
        </w:rPr>
        <w:t>Section</w:t>
      </w:r>
      <w:r w:rsidR="00220FFF">
        <w:rPr>
          <w:rFonts w:ascii="ArialMT" w:hAnsi="ArialMT" w:cs="ArialMT"/>
          <w:color w:val="000000"/>
          <w:lang w:val="fr-CA"/>
        </w:rPr>
        <w:t> </w:t>
      </w:r>
      <w:r w:rsidR="00752D27" w:rsidRPr="00D251A7">
        <w:rPr>
          <w:rFonts w:ascii="ArialMT" w:hAnsi="ArialMT" w:cs="ArialMT"/>
          <w:color w:val="000000"/>
          <w:lang w:val="fr-CA"/>
        </w:rPr>
        <w:t xml:space="preserve">05 41 00 </w:t>
      </w:r>
      <w:r w:rsidR="00F630C5" w:rsidRPr="00D251A7">
        <w:rPr>
          <w:rFonts w:ascii="ArialMT" w:hAnsi="ArialMT" w:cs="ArialMT"/>
          <w:color w:val="000000"/>
          <w:lang w:val="fr-CA"/>
        </w:rPr>
        <w:t xml:space="preserve">- </w:t>
      </w:r>
      <w:r w:rsidR="005B45C1">
        <w:rPr>
          <w:rFonts w:ascii="ArialMT" w:hAnsi="ArialMT" w:cs="ArialMT"/>
          <w:color w:val="000000"/>
          <w:lang w:val="fr-CA"/>
        </w:rPr>
        <w:t>Ossature de montants métalliques</w:t>
      </w:r>
    </w:p>
    <w:p w:rsidR="00F05EF5" w:rsidRPr="00D251A7" w:rsidRDefault="00D60469" w:rsidP="00697119">
      <w:pPr>
        <w:autoSpaceDE w:val="0"/>
        <w:autoSpaceDN w:val="0"/>
        <w:adjustRightInd w:val="0"/>
        <w:spacing w:after="0" w:line="360" w:lineRule="auto"/>
        <w:ind w:firstLine="360"/>
        <w:rPr>
          <w:rFonts w:ascii="ArialMT" w:hAnsi="ArialMT" w:cs="ArialMT"/>
          <w:color w:val="000000"/>
          <w:lang w:val="fr-CA"/>
        </w:rPr>
      </w:pPr>
      <w:r w:rsidRPr="00D251A7">
        <w:rPr>
          <w:rFonts w:ascii="ArialMT" w:hAnsi="ArialMT" w:cs="ArialMT"/>
          <w:color w:val="000000"/>
          <w:lang w:val="fr-CA"/>
        </w:rPr>
        <w:t xml:space="preserve">B. </w:t>
      </w:r>
      <w:r w:rsidR="00752D27" w:rsidRPr="00D251A7">
        <w:rPr>
          <w:rFonts w:ascii="ArialMT" w:hAnsi="ArialMT" w:cs="ArialMT"/>
          <w:color w:val="000000"/>
          <w:lang w:val="fr-CA"/>
        </w:rPr>
        <w:t>Section</w:t>
      </w:r>
      <w:r w:rsidR="00220FFF">
        <w:rPr>
          <w:rFonts w:ascii="ArialMT" w:hAnsi="ArialMT" w:cs="ArialMT"/>
          <w:color w:val="000000"/>
          <w:lang w:val="fr-CA"/>
        </w:rPr>
        <w:t> </w:t>
      </w:r>
      <w:r w:rsidR="00752D27" w:rsidRPr="00D251A7">
        <w:rPr>
          <w:rFonts w:ascii="ArialMT" w:hAnsi="ArialMT" w:cs="ArialMT"/>
          <w:color w:val="000000"/>
          <w:lang w:val="fr-CA"/>
        </w:rPr>
        <w:t>06 10</w:t>
      </w:r>
      <w:r w:rsidR="00F05EF5" w:rsidRPr="00D251A7">
        <w:rPr>
          <w:rFonts w:ascii="ArialMT" w:hAnsi="ArialMT" w:cs="ArialMT"/>
          <w:color w:val="000000"/>
          <w:lang w:val="fr-CA"/>
        </w:rPr>
        <w:t xml:space="preserve"> </w:t>
      </w:r>
      <w:r w:rsidR="00F630C5" w:rsidRPr="00D251A7">
        <w:rPr>
          <w:rFonts w:ascii="ArialMT" w:hAnsi="ArialMT" w:cs="ArialMT"/>
          <w:color w:val="000000"/>
          <w:lang w:val="fr-CA"/>
        </w:rPr>
        <w:t xml:space="preserve">00 - </w:t>
      </w:r>
      <w:r w:rsidR="005B45C1">
        <w:rPr>
          <w:rFonts w:ascii="ArialMT" w:hAnsi="ArialMT" w:cs="ArialMT"/>
          <w:color w:val="000000"/>
          <w:lang w:val="fr-CA"/>
        </w:rPr>
        <w:t>Charpenterie brute</w:t>
      </w:r>
    </w:p>
    <w:p w:rsidR="00D61B56" w:rsidRPr="00D251A7" w:rsidRDefault="00D61B56" w:rsidP="00697119">
      <w:pPr>
        <w:autoSpaceDE w:val="0"/>
        <w:autoSpaceDN w:val="0"/>
        <w:adjustRightInd w:val="0"/>
        <w:spacing w:after="0" w:line="360" w:lineRule="auto"/>
        <w:ind w:firstLine="360"/>
        <w:rPr>
          <w:rFonts w:ascii="ArialMT" w:hAnsi="ArialMT" w:cs="ArialMT"/>
          <w:color w:val="000000"/>
          <w:lang w:val="fr-CA"/>
        </w:rPr>
      </w:pPr>
      <w:r w:rsidRPr="00D251A7">
        <w:rPr>
          <w:rFonts w:ascii="ArialMT" w:hAnsi="ArialMT" w:cs="ArialMT"/>
          <w:color w:val="000000"/>
          <w:lang w:val="fr-CA"/>
        </w:rPr>
        <w:t>C. Section</w:t>
      </w:r>
      <w:r w:rsidR="00220FFF">
        <w:rPr>
          <w:rFonts w:ascii="ArialMT" w:hAnsi="ArialMT" w:cs="ArialMT"/>
          <w:color w:val="000000"/>
          <w:lang w:val="fr-CA"/>
        </w:rPr>
        <w:t> </w:t>
      </w:r>
      <w:r w:rsidRPr="00D251A7">
        <w:rPr>
          <w:rFonts w:ascii="ArialMT" w:hAnsi="ArialMT" w:cs="ArialMT"/>
          <w:color w:val="000000"/>
          <w:lang w:val="fr-CA"/>
        </w:rPr>
        <w:t xml:space="preserve">06 16 00 </w:t>
      </w:r>
      <w:r w:rsidR="00F630C5" w:rsidRPr="00D251A7">
        <w:rPr>
          <w:rFonts w:ascii="ArialMT" w:hAnsi="ArialMT" w:cs="ArialMT"/>
          <w:color w:val="000000"/>
          <w:lang w:val="fr-CA"/>
        </w:rPr>
        <w:t xml:space="preserve">- </w:t>
      </w:r>
      <w:r w:rsidR="005B45C1">
        <w:rPr>
          <w:rFonts w:ascii="ArialMT" w:hAnsi="ArialMT" w:cs="ArialMT"/>
          <w:color w:val="000000"/>
          <w:lang w:val="fr-CA"/>
        </w:rPr>
        <w:t>Revêtement</w:t>
      </w:r>
    </w:p>
    <w:p w:rsidR="00F05EF5" w:rsidRPr="00D251A7" w:rsidRDefault="000C6799" w:rsidP="00697119">
      <w:pPr>
        <w:autoSpaceDE w:val="0"/>
        <w:autoSpaceDN w:val="0"/>
        <w:adjustRightInd w:val="0"/>
        <w:spacing w:after="0" w:line="360" w:lineRule="auto"/>
        <w:ind w:firstLine="360"/>
        <w:rPr>
          <w:rFonts w:ascii="ArialMT" w:hAnsi="ArialMT" w:cs="ArialMT"/>
          <w:color w:val="000000"/>
          <w:lang w:val="fr-CA"/>
        </w:rPr>
      </w:pPr>
      <w:r w:rsidRPr="00D251A7">
        <w:rPr>
          <w:rFonts w:ascii="ArialMT" w:hAnsi="ArialMT" w:cs="ArialMT"/>
          <w:color w:val="000000"/>
          <w:lang w:val="fr-CA"/>
        </w:rPr>
        <w:t>D</w:t>
      </w:r>
      <w:r w:rsidR="00F05EF5" w:rsidRPr="00D251A7">
        <w:rPr>
          <w:rFonts w:ascii="ArialMT" w:hAnsi="ArialMT" w:cs="ArialMT"/>
          <w:color w:val="000000"/>
          <w:lang w:val="fr-CA"/>
        </w:rPr>
        <w:t>. Section</w:t>
      </w:r>
      <w:r w:rsidR="00220FFF">
        <w:rPr>
          <w:rFonts w:ascii="ArialMT" w:hAnsi="ArialMT" w:cs="ArialMT"/>
          <w:color w:val="000000"/>
          <w:lang w:val="fr-CA"/>
        </w:rPr>
        <w:t> </w:t>
      </w:r>
      <w:r w:rsidR="00F05EF5" w:rsidRPr="00D251A7">
        <w:rPr>
          <w:rFonts w:ascii="ArialMT" w:hAnsi="ArialMT" w:cs="ArialMT"/>
          <w:color w:val="000000"/>
          <w:lang w:val="fr-CA"/>
        </w:rPr>
        <w:t>07</w:t>
      </w:r>
      <w:r w:rsidR="00752D27" w:rsidRPr="00D251A7">
        <w:rPr>
          <w:rFonts w:ascii="ArialMT" w:hAnsi="ArialMT" w:cs="ArialMT"/>
          <w:color w:val="000000"/>
          <w:lang w:val="fr-CA"/>
        </w:rPr>
        <w:t xml:space="preserve"> 20 </w:t>
      </w:r>
      <w:r w:rsidR="00F05EF5" w:rsidRPr="00D251A7">
        <w:rPr>
          <w:rFonts w:ascii="ArialMT" w:hAnsi="ArialMT" w:cs="ArialMT"/>
          <w:color w:val="000000"/>
          <w:lang w:val="fr-CA"/>
        </w:rPr>
        <w:t>0</w:t>
      </w:r>
      <w:r w:rsidR="00752D27" w:rsidRPr="00D251A7">
        <w:rPr>
          <w:rFonts w:ascii="ArialMT" w:hAnsi="ArialMT" w:cs="ArialMT"/>
          <w:color w:val="000000"/>
          <w:lang w:val="fr-CA"/>
        </w:rPr>
        <w:t xml:space="preserve">0 </w:t>
      </w:r>
      <w:r w:rsidR="00F630C5" w:rsidRPr="00D251A7">
        <w:rPr>
          <w:rFonts w:ascii="ArialMT" w:hAnsi="ArialMT" w:cs="ArialMT"/>
          <w:color w:val="000000"/>
          <w:lang w:val="fr-CA"/>
        </w:rPr>
        <w:t xml:space="preserve">- </w:t>
      </w:r>
      <w:r w:rsidR="00752D27" w:rsidRPr="00D251A7">
        <w:rPr>
          <w:rFonts w:ascii="ArialMT" w:hAnsi="ArialMT" w:cs="ArialMT"/>
          <w:color w:val="000000"/>
          <w:lang w:val="fr-CA"/>
        </w:rPr>
        <w:t>Protection</w:t>
      </w:r>
      <w:r w:rsidR="005B45C1">
        <w:rPr>
          <w:rFonts w:ascii="ArialMT" w:hAnsi="ArialMT" w:cs="ArialMT"/>
          <w:color w:val="000000"/>
          <w:lang w:val="fr-CA"/>
        </w:rPr>
        <w:t xml:space="preserve"> thermique</w:t>
      </w:r>
    </w:p>
    <w:p w:rsidR="00752D27" w:rsidRPr="00D251A7" w:rsidRDefault="000C6799" w:rsidP="00697119">
      <w:pPr>
        <w:autoSpaceDE w:val="0"/>
        <w:autoSpaceDN w:val="0"/>
        <w:adjustRightInd w:val="0"/>
        <w:spacing w:after="0" w:line="360" w:lineRule="auto"/>
        <w:ind w:firstLine="360"/>
        <w:rPr>
          <w:rFonts w:ascii="ArialMT" w:hAnsi="ArialMT" w:cs="ArialMT"/>
          <w:color w:val="000000"/>
          <w:lang w:val="fr-CA"/>
        </w:rPr>
      </w:pPr>
      <w:r w:rsidRPr="00D251A7">
        <w:rPr>
          <w:rFonts w:ascii="ArialMT" w:hAnsi="ArialMT" w:cs="ArialMT"/>
          <w:color w:val="000000"/>
          <w:lang w:val="fr-CA"/>
        </w:rPr>
        <w:t>E</w:t>
      </w:r>
      <w:r w:rsidR="00752D27" w:rsidRPr="00D251A7">
        <w:rPr>
          <w:rFonts w:ascii="ArialMT" w:hAnsi="ArialMT" w:cs="ArialMT"/>
          <w:color w:val="000000"/>
          <w:lang w:val="fr-CA"/>
        </w:rPr>
        <w:t>. Section</w:t>
      </w:r>
      <w:r w:rsidR="00220FFF">
        <w:rPr>
          <w:rFonts w:ascii="ArialMT" w:hAnsi="ArialMT" w:cs="ArialMT"/>
          <w:color w:val="000000"/>
          <w:lang w:val="fr-CA"/>
        </w:rPr>
        <w:t> </w:t>
      </w:r>
      <w:r w:rsidR="00752D27" w:rsidRPr="00D251A7">
        <w:rPr>
          <w:rFonts w:ascii="ArialMT" w:hAnsi="ArialMT" w:cs="ArialMT"/>
          <w:color w:val="000000"/>
          <w:lang w:val="fr-CA"/>
        </w:rPr>
        <w:t xml:space="preserve">07 25 00 </w:t>
      </w:r>
      <w:r w:rsidR="00F630C5" w:rsidRPr="00D251A7">
        <w:rPr>
          <w:rFonts w:ascii="ArialMT" w:hAnsi="ArialMT" w:cs="ArialMT"/>
          <w:color w:val="000000"/>
          <w:lang w:val="fr-CA"/>
        </w:rPr>
        <w:t xml:space="preserve">- </w:t>
      </w:r>
      <w:r w:rsidR="005B45C1">
        <w:rPr>
          <w:rFonts w:ascii="ArialMT" w:hAnsi="ArialMT" w:cs="ArialMT"/>
          <w:color w:val="000000"/>
          <w:lang w:val="fr-CA"/>
        </w:rPr>
        <w:t>Pare-air</w:t>
      </w:r>
      <w:r w:rsidR="0083773C">
        <w:rPr>
          <w:rFonts w:ascii="ArialMT" w:hAnsi="ArialMT" w:cs="ArialMT"/>
          <w:color w:val="000000"/>
          <w:lang w:val="fr-CA"/>
        </w:rPr>
        <w:t xml:space="preserve"> résistant aux intempéries</w:t>
      </w:r>
    </w:p>
    <w:p w:rsidR="00D61B56" w:rsidRPr="00D251A7" w:rsidRDefault="000C6799" w:rsidP="00697119">
      <w:pPr>
        <w:autoSpaceDE w:val="0"/>
        <w:autoSpaceDN w:val="0"/>
        <w:adjustRightInd w:val="0"/>
        <w:spacing w:after="0" w:line="360" w:lineRule="auto"/>
        <w:ind w:firstLine="360"/>
        <w:rPr>
          <w:rFonts w:ascii="ArialMT" w:hAnsi="ArialMT" w:cs="ArialMT"/>
          <w:color w:val="000000"/>
          <w:lang w:val="fr-CA"/>
        </w:rPr>
      </w:pPr>
      <w:r w:rsidRPr="00D251A7">
        <w:rPr>
          <w:rFonts w:ascii="ArialMT" w:hAnsi="ArialMT" w:cs="ArialMT"/>
          <w:color w:val="000000"/>
          <w:lang w:val="fr-CA"/>
        </w:rPr>
        <w:t>F</w:t>
      </w:r>
      <w:r w:rsidR="00D61B56" w:rsidRPr="00D251A7">
        <w:rPr>
          <w:rFonts w:ascii="ArialMT" w:hAnsi="ArialMT" w:cs="ArialMT"/>
          <w:color w:val="000000"/>
          <w:lang w:val="fr-CA"/>
        </w:rPr>
        <w:t>. Section</w:t>
      </w:r>
      <w:r w:rsidR="00220FFF">
        <w:rPr>
          <w:rFonts w:ascii="ArialMT" w:hAnsi="ArialMT" w:cs="ArialMT"/>
          <w:color w:val="000000"/>
          <w:lang w:val="fr-CA"/>
        </w:rPr>
        <w:t> </w:t>
      </w:r>
      <w:r w:rsidR="00D61B56" w:rsidRPr="00D251A7">
        <w:rPr>
          <w:rFonts w:ascii="ArialMT" w:hAnsi="ArialMT" w:cs="ArialMT"/>
          <w:color w:val="000000"/>
          <w:lang w:val="fr-CA"/>
        </w:rPr>
        <w:t xml:space="preserve">07 60 00 </w:t>
      </w:r>
      <w:r w:rsidR="00F630C5" w:rsidRPr="00D251A7">
        <w:rPr>
          <w:rFonts w:ascii="ArialMT" w:hAnsi="ArialMT" w:cs="ArialMT"/>
          <w:color w:val="000000"/>
          <w:lang w:val="fr-CA"/>
        </w:rPr>
        <w:t xml:space="preserve">- </w:t>
      </w:r>
      <w:r w:rsidR="005B45C1">
        <w:rPr>
          <w:rFonts w:ascii="ArialMT" w:hAnsi="ArialMT" w:cs="ArialMT"/>
          <w:color w:val="000000"/>
          <w:lang w:val="fr-CA"/>
        </w:rPr>
        <w:t>Solins et tôle</w:t>
      </w:r>
    </w:p>
    <w:p w:rsidR="00F05EF5" w:rsidRPr="00D251A7" w:rsidRDefault="000C6799" w:rsidP="00697119">
      <w:pPr>
        <w:autoSpaceDE w:val="0"/>
        <w:autoSpaceDN w:val="0"/>
        <w:adjustRightInd w:val="0"/>
        <w:spacing w:after="0" w:line="360" w:lineRule="auto"/>
        <w:ind w:firstLine="360"/>
        <w:rPr>
          <w:rFonts w:ascii="ArialMT" w:hAnsi="ArialMT" w:cs="ArialMT"/>
          <w:color w:val="000000"/>
          <w:lang w:val="fr-CA"/>
        </w:rPr>
      </w:pPr>
      <w:r w:rsidRPr="00D251A7">
        <w:rPr>
          <w:rFonts w:ascii="ArialMT" w:hAnsi="ArialMT" w:cs="ArialMT"/>
          <w:color w:val="000000"/>
          <w:lang w:val="fr-CA"/>
        </w:rPr>
        <w:t>G</w:t>
      </w:r>
      <w:r w:rsidR="00F05EF5" w:rsidRPr="00D251A7">
        <w:rPr>
          <w:rFonts w:ascii="ArialMT" w:hAnsi="ArialMT" w:cs="ArialMT"/>
          <w:color w:val="000000"/>
          <w:lang w:val="fr-CA"/>
        </w:rPr>
        <w:t>. Section</w:t>
      </w:r>
      <w:r w:rsidR="00220FFF">
        <w:rPr>
          <w:rFonts w:ascii="ArialMT" w:hAnsi="ArialMT" w:cs="ArialMT"/>
          <w:color w:val="000000"/>
          <w:lang w:val="fr-CA"/>
        </w:rPr>
        <w:t> </w:t>
      </w:r>
      <w:r w:rsidR="00F05EF5" w:rsidRPr="00D251A7">
        <w:rPr>
          <w:rFonts w:ascii="ArialMT" w:hAnsi="ArialMT" w:cs="ArialMT"/>
          <w:color w:val="000000"/>
          <w:lang w:val="fr-CA"/>
        </w:rPr>
        <w:t>07</w:t>
      </w:r>
      <w:r w:rsidR="0063599C" w:rsidRPr="00D251A7">
        <w:rPr>
          <w:rFonts w:ascii="ArialMT" w:hAnsi="ArialMT" w:cs="ArialMT"/>
          <w:color w:val="000000"/>
          <w:lang w:val="fr-CA"/>
        </w:rPr>
        <w:t xml:space="preserve"> 90 00</w:t>
      </w:r>
      <w:r w:rsidR="00F630C5" w:rsidRPr="00D251A7">
        <w:rPr>
          <w:rFonts w:ascii="ArialMT" w:hAnsi="ArialMT" w:cs="ArialMT"/>
          <w:color w:val="000000"/>
          <w:lang w:val="fr-CA"/>
        </w:rPr>
        <w:t xml:space="preserve"> - </w:t>
      </w:r>
      <w:r w:rsidR="0063599C" w:rsidRPr="00D251A7">
        <w:rPr>
          <w:rFonts w:ascii="ArialMT" w:hAnsi="ArialMT" w:cs="ArialMT"/>
          <w:color w:val="000000"/>
          <w:lang w:val="fr-CA"/>
        </w:rPr>
        <w:t>Protection</w:t>
      </w:r>
      <w:r w:rsidR="005B45C1">
        <w:rPr>
          <w:rFonts w:ascii="ArialMT" w:hAnsi="ArialMT" w:cs="ArialMT"/>
          <w:color w:val="000000"/>
          <w:lang w:val="fr-CA"/>
        </w:rPr>
        <w:t xml:space="preserve"> des joints</w:t>
      </w:r>
    </w:p>
    <w:p w:rsidR="00F05EF5" w:rsidRPr="00D251A7" w:rsidRDefault="00F05EF5" w:rsidP="00697119">
      <w:pPr>
        <w:autoSpaceDE w:val="0"/>
        <w:autoSpaceDN w:val="0"/>
        <w:adjustRightInd w:val="0"/>
        <w:spacing w:after="0" w:line="360" w:lineRule="auto"/>
        <w:rPr>
          <w:rFonts w:ascii="Arial-BoldMT" w:hAnsi="Arial-BoldMT" w:cs="Arial-BoldMT"/>
          <w:b/>
          <w:bCs/>
          <w:color w:val="000000"/>
          <w:lang w:val="fr-CA"/>
        </w:rPr>
      </w:pPr>
      <w:r w:rsidRPr="00D251A7">
        <w:rPr>
          <w:rFonts w:ascii="Arial-BoldMT" w:hAnsi="Arial-BoldMT" w:cs="Arial-BoldMT"/>
          <w:b/>
          <w:bCs/>
          <w:color w:val="000000"/>
          <w:lang w:val="fr-CA"/>
        </w:rPr>
        <w:t>1.3 R</w:t>
      </w:r>
      <w:r w:rsidR="00F80C4A">
        <w:rPr>
          <w:rFonts w:ascii="Arial-BoldMT" w:hAnsi="Arial-BoldMT" w:cs="Arial-BoldMT"/>
          <w:b/>
          <w:bCs/>
          <w:color w:val="000000"/>
          <w:lang w:val="fr-CA"/>
        </w:rPr>
        <w:t>É</w:t>
      </w:r>
      <w:r w:rsidRPr="00D251A7">
        <w:rPr>
          <w:rFonts w:ascii="Arial-BoldMT" w:hAnsi="Arial-BoldMT" w:cs="Arial-BoldMT"/>
          <w:b/>
          <w:bCs/>
          <w:color w:val="000000"/>
          <w:lang w:val="fr-CA"/>
        </w:rPr>
        <w:t>F</w:t>
      </w:r>
      <w:r w:rsidR="00F80C4A">
        <w:rPr>
          <w:rFonts w:ascii="Arial-BoldMT" w:hAnsi="Arial-BoldMT" w:cs="Arial-BoldMT"/>
          <w:b/>
          <w:bCs/>
          <w:color w:val="000000"/>
          <w:lang w:val="fr-CA"/>
        </w:rPr>
        <w:t>É</w:t>
      </w:r>
      <w:r w:rsidRPr="00D251A7">
        <w:rPr>
          <w:rFonts w:ascii="Arial-BoldMT" w:hAnsi="Arial-BoldMT" w:cs="Arial-BoldMT"/>
          <w:b/>
          <w:bCs/>
          <w:color w:val="000000"/>
          <w:lang w:val="fr-CA"/>
        </w:rPr>
        <w:t>RENCES</w:t>
      </w:r>
    </w:p>
    <w:p w:rsidR="006916EB" w:rsidRPr="00D251A7" w:rsidRDefault="00F05EF5" w:rsidP="00697119">
      <w:pPr>
        <w:autoSpaceDE w:val="0"/>
        <w:autoSpaceDN w:val="0"/>
        <w:adjustRightInd w:val="0"/>
        <w:spacing w:after="0" w:line="360" w:lineRule="auto"/>
        <w:ind w:firstLine="360"/>
        <w:rPr>
          <w:rFonts w:ascii="ArialMT" w:hAnsi="ArialMT" w:cs="ArialMT"/>
          <w:color w:val="000000"/>
          <w:lang w:val="fr-CA"/>
        </w:rPr>
      </w:pPr>
      <w:r w:rsidRPr="00D251A7">
        <w:rPr>
          <w:rFonts w:ascii="ArialMT" w:hAnsi="ArialMT" w:cs="ArialMT"/>
          <w:color w:val="000000"/>
          <w:lang w:val="fr-CA"/>
        </w:rPr>
        <w:t>A.</w:t>
      </w:r>
      <w:r w:rsidR="006916EB" w:rsidRPr="00D251A7">
        <w:rPr>
          <w:rFonts w:ascii="ArialMT" w:hAnsi="ArialMT" w:cs="ArialMT"/>
          <w:color w:val="000000"/>
          <w:lang w:val="fr-CA"/>
        </w:rPr>
        <w:tab/>
        <w:t>American Architectural Manufacturers Association (AAMA)</w:t>
      </w:r>
      <w:r w:rsidR="00F80C4A">
        <w:rPr>
          <w:rFonts w:ascii="ArialMT" w:hAnsi="ArialMT" w:cs="ArialMT"/>
          <w:color w:val="000000"/>
          <w:lang w:val="fr-CA"/>
        </w:rPr>
        <w:t xml:space="preserve"> </w:t>
      </w:r>
      <w:r w:rsidR="006916EB" w:rsidRPr="00D251A7">
        <w:rPr>
          <w:rFonts w:ascii="ArialMT" w:hAnsi="ArialMT" w:cs="ArialMT"/>
          <w:color w:val="000000"/>
          <w:lang w:val="fr-CA"/>
        </w:rPr>
        <w:t>:</w:t>
      </w:r>
    </w:p>
    <w:p w:rsidR="006916EB" w:rsidRPr="00D251A7" w:rsidRDefault="006916EB" w:rsidP="00697119">
      <w:pPr>
        <w:pStyle w:val="ListParagraph"/>
        <w:numPr>
          <w:ilvl w:val="0"/>
          <w:numId w:val="12"/>
        </w:numPr>
        <w:autoSpaceDE w:val="0"/>
        <w:autoSpaceDN w:val="0"/>
        <w:adjustRightInd w:val="0"/>
        <w:spacing w:after="0" w:line="360" w:lineRule="auto"/>
        <w:rPr>
          <w:rFonts w:ascii="ArialMT" w:hAnsi="ArialMT" w:cs="ArialMT"/>
          <w:color w:val="000000"/>
          <w:lang w:val="fr-CA"/>
        </w:rPr>
      </w:pPr>
      <w:r w:rsidRPr="00D251A7">
        <w:rPr>
          <w:rFonts w:ascii="ArialMT" w:hAnsi="ArialMT" w:cs="ArialMT"/>
          <w:color w:val="000000"/>
          <w:lang w:val="fr-CA"/>
        </w:rPr>
        <w:t xml:space="preserve">AAMA 509-09 – </w:t>
      </w:r>
      <w:r w:rsidRPr="00F80C4A">
        <w:rPr>
          <w:rFonts w:ascii="ArialMT" w:hAnsi="ArialMT" w:cs="ArialMT"/>
          <w:i/>
          <w:color w:val="000000"/>
          <w:lang w:val="fr-CA"/>
        </w:rPr>
        <w:t>Voluntary Test and Classification Method of Drained and Back Ventilated Rain Screen Wall Cladding Systems</w:t>
      </w:r>
      <w:r w:rsidRPr="00D251A7">
        <w:rPr>
          <w:rFonts w:ascii="ArialMT" w:hAnsi="ArialMT" w:cs="ArialMT"/>
          <w:color w:val="000000"/>
          <w:lang w:val="fr-CA"/>
        </w:rPr>
        <w:tab/>
      </w:r>
    </w:p>
    <w:p w:rsidR="00291FC5" w:rsidRPr="00D251A7" w:rsidRDefault="006916EB" w:rsidP="00697119">
      <w:pPr>
        <w:autoSpaceDE w:val="0"/>
        <w:autoSpaceDN w:val="0"/>
        <w:adjustRightInd w:val="0"/>
        <w:spacing w:after="0" w:line="360" w:lineRule="auto"/>
        <w:ind w:firstLine="360"/>
        <w:rPr>
          <w:rFonts w:ascii="ArialMT" w:hAnsi="ArialMT" w:cs="ArialMT"/>
          <w:color w:val="000000"/>
          <w:lang w:val="fr-CA"/>
        </w:rPr>
      </w:pPr>
      <w:r w:rsidRPr="00D251A7">
        <w:rPr>
          <w:rFonts w:ascii="ArialMT" w:hAnsi="ArialMT" w:cs="ArialMT"/>
          <w:color w:val="000000"/>
          <w:lang w:val="fr-CA"/>
        </w:rPr>
        <w:t xml:space="preserve">B. </w:t>
      </w:r>
      <w:r w:rsidRPr="00D251A7">
        <w:rPr>
          <w:rFonts w:ascii="ArialMT" w:hAnsi="ArialMT" w:cs="ArialMT"/>
          <w:color w:val="000000"/>
          <w:lang w:val="fr-CA"/>
        </w:rPr>
        <w:tab/>
      </w:r>
      <w:r w:rsidR="00DE6EF1" w:rsidRPr="00D251A7">
        <w:rPr>
          <w:rFonts w:ascii="ArialMT" w:hAnsi="ArialMT" w:cs="ArialMT"/>
          <w:color w:val="000000"/>
          <w:lang w:val="fr-CA"/>
        </w:rPr>
        <w:t>ASTM International (ASTM)</w:t>
      </w:r>
      <w:r w:rsidR="00F80C4A">
        <w:rPr>
          <w:rFonts w:ascii="ArialMT" w:hAnsi="ArialMT" w:cs="ArialMT"/>
          <w:color w:val="000000"/>
          <w:lang w:val="fr-CA"/>
        </w:rPr>
        <w:t xml:space="preserve"> </w:t>
      </w:r>
      <w:r w:rsidRPr="00D251A7">
        <w:rPr>
          <w:rFonts w:ascii="ArialMT" w:hAnsi="ArialMT" w:cs="ArialMT"/>
          <w:color w:val="000000"/>
          <w:lang w:val="fr-CA"/>
        </w:rPr>
        <w:t>:</w:t>
      </w:r>
    </w:p>
    <w:p w:rsidR="00DE6EF1" w:rsidRPr="00D251A7" w:rsidRDefault="00107724" w:rsidP="00697119">
      <w:pPr>
        <w:autoSpaceDE w:val="0"/>
        <w:autoSpaceDN w:val="0"/>
        <w:adjustRightInd w:val="0"/>
        <w:spacing w:after="0" w:line="360" w:lineRule="auto"/>
        <w:ind w:left="720"/>
        <w:rPr>
          <w:rFonts w:ascii="ArialMT" w:hAnsi="ArialMT" w:cs="ArialMT"/>
          <w:color w:val="000000"/>
          <w:lang w:val="fr-CA"/>
        </w:rPr>
      </w:pPr>
      <w:r w:rsidRPr="00D251A7">
        <w:rPr>
          <w:rFonts w:ascii="ArialMT" w:hAnsi="ArialMT" w:cs="ArialMT"/>
          <w:color w:val="000000"/>
          <w:lang w:val="fr-CA"/>
        </w:rPr>
        <w:t>1</w:t>
      </w:r>
      <w:r w:rsidR="00291FC5" w:rsidRPr="00D251A7">
        <w:rPr>
          <w:rFonts w:ascii="ArialMT" w:hAnsi="ArialMT" w:cs="ArialMT"/>
          <w:color w:val="000000"/>
          <w:lang w:val="fr-CA"/>
        </w:rPr>
        <w:t xml:space="preserve">. </w:t>
      </w:r>
      <w:r w:rsidR="00DE6EF1" w:rsidRPr="00D251A7">
        <w:rPr>
          <w:rFonts w:ascii="ArialMT" w:hAnsi="ArialMT" w:cs="ArialMT"/>
          <w:color w:val="000000"/>
          <w:lang w:val="fr-CA"/>
        </w:rPr>
        <w:t>ASTM C</w:t>
      </w:r>
      <w:r w:rsidR="00C978F8">
        <w:rPr>
          <w:rFonts w:ascii="ArialMT" w:hAnsi="ArialMT" w:cs="ArialMT"/>
          <w:color w:val="000000"/>
          <w:lang w:val="fr-CA"/>
        </w:rPr>
        <w:t> </w:t>
      </w:r>
      <w:r w:rsidR="00291FC5" w:rsidRPr="00D251A7">
        <w:rPr>
          <w:rFonts w:ascii="ArialMT" w:hAnsi="ArialMT" w:cs="ArialMT"/>
          <w:color w:val="000000"/>
          <w:lang w:val="fr-CA"/>
        </w:rPr>
        <w:t xml:space="preserve">518 - </w:t>
      </w:r>
      <w:r w:rsidR="00DE6EF1" w:rsidRPr="00F80C4A">
        <w:rPr>
          <w:rFonts w:ascii="ArialMT" w:hAnsi="ArialMT" w:cs="ArialMT"/>
          <w:i/>
          <w:color w:val="000000"/>
          <w:lang w:val="fr-CA"/>
        </w:rPr>
        <w:t>Standard Test Method for Steady-State Thermal Transmission Properties by Means of the Heat Flow Meter Apparatus</w:t>
      </w:r>
      <w:r w:rsidR="00DE6EF1" w:rsidRPr="00D251A7">
        <w:rPr>
          <w:rFonts w:ascii="ArialMT" w:hAnsi="ArialMT" w:cs="ArialMT"/>
          <w:color w:val="000000"/>
          <w:lang w:val="fr-CA"/>
        </w:rPr>
        <w:t>.</w:t>
      </w:r>
      <w:r w:rsidR="00F05EF5" w:rsidRPr="00D251A7">
        <w:rPr>
          <w:rFonts w:ascii="ArialMT" w:hAnsi="ArialMT" w:cs="ArialMT"/>
          <w:color w:val="000000"/>
          <w:lang w:val="fr-CA"/>
        </w:rPr>
        <w:t xml:space="preserve"> </w:t>
      </w:r>
    </w:p>
    <w:p w:rsidR="00DE6EF1" w:rsidRPr="00D251A7" w:rsidRDefault="00107724" w:rsidP="00697119">
      <w:pPr>
        <w:autoSpaceDE w:val="0"/>
        <w:autoSpaceDN w:val="0"/>
        <w:adjustRightInd w:val="0"/>
        <w:spacing w:after="0" w:line="360" w:lineRule="auto"/>
        <w:ind w:left="720"/>
        <w:rPr>
          <w:rFonts w:ascii="ArialMT" w:hAnsi="ArialMT" w:cs="ArialMT"/>
          <w:color w:val="000000"/>
          <w:lang w:val="fr-CA"/>
        </w:rPr>
      </w:pPr>
      <w:r w:rsidRPr="00D251A7">
        <w:rPr>
          <w:rFonts w:ascii="ArialMT" w:hAnsi="ArialMT" w:cs="ArialMT"/>
          <w:color w:val="000000"/>
          <w:lang w:val="fr-CA"/>
        </w:rPr>
        <w:t>2</w:t>
      </w:r>
      <w:r w:rsidR="00DE6EF1" w:rsidRPr="00D251A7">
        <w:rPr>
          <w:rFonts w:ascii="ArialMT" w:hAnsi="ArialMT" w:cs="ArialMT"/>
          <w:color w:val="000000"/>
          <w:lang w:val="fr-CA"/>
        </w:rPr>
        <w:t xml:space="preserve">. </w:t>
      </w:r>
      <w:r w:rsidR="00F05EF5" w:rsidRPr="00D251A7">
        <w:rPr>
          <w:rFonts w:ascii="ArialMT" w:hAnsi="ArialMT" w:cs="ArialMT"/>
          <w:color w:val="000000"/>
          <w:lang w:val="fr-CA"/>
        </w:rPr>
        <w:t>ASTM C</w:t>
      </w:r>
      <w:r w:rsidR="00C978F8">
        <w:rPr>
          <w:rFonts w:ascii="ArialMT" w:hAnsi="ArialMT" w:cs="ArialMT"/>
          <w:color w:val="000000"/>
          <w:lang w:val="fr-CA"/>
        </w:rPr>
        <w:t> </w:t>
      </w:r>
      <w:r w:rsidR="00291FC5" w:rsidRPr="00D251A7">
        <w:rPr>
          <w:rFonts w:ascii="ArialMT" w:hAnsi="ArialMT" w:cs="ArialMT"/>
          <w:color w:val="000000"/>
          <w:lang w:val="fr-CA"/>
        </w:rPr>
        <w:t>1185 -</w:t>
      </w:r>
      <w:r w:rsidR="00F05EF5" w:rsidRPr="00D251A7">
        <w:rPr>
          <w:rFonts w:ascii="ArialMT" w:hAnsi="ArialMT" w:cs="ArialMT"/>
          <w:color w:val="000000"/>
          <w:lang w:val="fr-CA"/>
        </w:rPr>
        <w:t xml:space="preserve"> </w:t>
      </w:r>
      <w:r w:rsidR="00F05EF5" w:rsidRPr="00697119">
        <w:rPr>
          <w:rFonts w:ascii="ArialMT" w:hAnsi="ArialMT" w:cs="ArialMT"/>
          <w:i/>
          <w:color w:val="000000"/>
          <w:lang w:val="fr-CA"/>
        </w:rPr>
        <w:t>Standard Test Methods for Sampling and Testing Non-Asbestos Fiber Cement</w:t>
      </w:r>
      <w:r w:rsidR="00291FC5" w:rsidRPr="00D251A7">
        <w:rPr>
          <w:rFonts w:ascii="ArialMT" w:hAnsi="ArialMT" w:cs="ArialMT"/>
          <w:color w:val="000000"/>
          <w:lang w:val="fr-CA"/>
        </w:rPr>
        <w:t>.</w:t>
      </w:r>
    </w:p>
    <w:p w:rsidR="00D95AA9" w:rsidRPr="00D251A7" w:rsidRDefault="00D95AA9" w:rsidP="00697119">
      <w:pPr>
        <w:autoSpaceDE w:val="0"/>
        <w:autoSpaceDN w:val="0"/>
        <w:adjustRightInd w:val="0"/>
        <w:spacing w:after="0" w:line="360" w:lineRule="auto"/>
        <w:ind w:left="720"/>
        <w:rPr>
          <w:rFonts w:ascii="ArialMT" w:hAnsi="ArialMT" w:cs="ArialMT"/>
          <w:color w:val="000000"/>
          <w:lang w:val="fr-CA"/>
        </w:rPr>
      </w:pPr>
      <w:r w:rsidRPr="00D251A7">
        <w:rPr>
          <w:rFonts w:ascii="ArialMT" w:hAnsi="ArialMT" w:cs="ArialMT"/>
          <w:color w:val="000000"/>
          <w:lang w:val="fr-CA"/>
        </w:rPr>
        <w:tab/>
        <w:t xml:space="preserve">a. ASTM C 1186 – </w:t>
      </w:r>
      <w:r w:rsidRPr="00697119">
        <w:rPr>
          <w:rFonts w:ascii="ArialMT" w:hAnsi="ArialMT" w:cs="ArialMT"/>
          <w:i/>
          <w:color w:val="000000"/>
          <w:lang w:val="fr-CA"/>
        </w:rPr>
        <w:t>Standard Specification for Flat Fiber-Cement Sheets</w:t>
      </w:r>
      <w:r w:rsidRPr="00D251A7">
        <w:rPr>
          <w:rFonts w:ascii="ArialMT" w:hAnsi="ArialMT" w:cs="ArialMT"/>
          <w:color w:val="000000"/>
          <w:lang w:val="fr-CA"/>
        </w:rPr>
        <w:t>.</w:t>
      </w:r>
    </w:p>
    <w:p w:rsidR="00074F14" w:rsidRDefault="00074F14" w:rsidP="00074F14">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 xml:space="preserve">3. ASTM E-84 - </w:t>
      </w:r>
      <w:r w:rsidRPr="00074F14">
        <w:rPr>
          <w:rFonts w:ascii="ArialMT" w:hAnsi="ArialMT" w:cs="ArialMT"/>
          <w:i/>
          <w:color w:val="000000"/>
        </w:rPr>
        <w:t>Standard Test for Surface Burning Characteristics of Building Materials</w:t>
      </w:r>
      <w:r w:rsidRPr="0021773F">
        <w:rPr>
          <w:rFonts w:ascii="ArialMT" w:hAnsi="ArialMT" w:cs="ArialMT"/>
          <w:color w:val="000000"/>
        </w:rPr>
        <w:t>.</w:t>
      </w:r>
    </w:p>
    <w:p w:rsidR="00074F14" w:rsidRDefault="00074F14" w:rsidP="00074F14">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 ASTM E</w:t>
      </w:r>
      <w:r w:rsidR="00C978F8">
        <w:rPr>
          <w:rFonts w:ascii="ArialMT" w:hAnsi="ArialMT" w:cs="ArialMT"/>
          <w:color w:val="000000"/>
        </w:rPr>
        <w:t> </w:t>
      </w:r>
      <w:r>
        <w:rPr>
          <w:rFonts w:ascii="ArialMT" w:hAnsi="ArialMT" w:cs="ArialMT"/>
          <w:color w:val="000000"/>
        </w:rPr>
        <w:t xml:space="preserve">119 </w:t>
      </w:r>
      <w:r w:rsidRPr="00074F14">
        <w:rPr>
          <w:rFonts w:ascii="ArialMT" w:hAnsi="ArialMT" w:cs="ArialMT"/>
          <w:i/>
          <w:color w:val="000000"/>
        </w:rPr>
        <w:t>- Standard Test Methods for Fire Tests of Building Construction and Materials</w:t>
      </w:r>
      <w:r>
        <w:rPr>
          <w:rFonts w:ascii="ArialMT" w:hAnsi="ArialMT" w:cs="ArialMT"/>
          <w:color w:val="000000"/>
        </w:rPr>
        <w:t>.</w:t>
      </w:r>
    </w:p>
    <w:p w:rsidR="00F05EF5" w:rsidRPr="00D251A7" w:rsidRDefault="00074F14" w:rsidP="00074F14">
      <w:pPr>
        <w:autoSpaceDE w:val="0"/>
        <w:autoSpaceDN w:val="0"/>
        <w:adjustRightInd w:val="0"/>
        <w:spacing w:after="0" w:line="360" w:lineRule="auto"/>
        <w:ind w:left="720"/>
        <w:rPr>
          <w:rFonts w:ascii="ArialMT" w:hAnsi="ArialMT" w:cs="ArialMT"/>
          <w:color w:val="000000"/>
          <w:lang w:val="fr-CA"/>
        </w:rPr>
      </w:pPr>
      <w:r>
        <w:rPr>
          <w:rFonts w:ascii="ArialMT" w:hAnsi="ArialMT" w:cs="ArialMT"/>
          <w:color w:val="000000"/>
        </w:rPr>
        <w:t>5. ASTM E</w:t>
      </w:r>
      <w:r w:rsidR="00C978F8">
        <w:rPr>
          <w:rFonts w:ascii="ArialMT" w:hAnsi="ArialMT" w:cs="ArialMT"/>
          <w:color w:val="000000"/>
        </w:rPr>
        <w:t> </w:t>
      </w:r>
      <w:r>
        <w:rPr>
          <w:rFonts w:ascii="ArialMT" w:hAnsi="ArialMT" w:cs="ArialMT"/>
          <w:color w:val="000000"/>
        </w:rPr>
        <w:t xml:space="preserve">228 - </w:t>
      </w:r>
      <w:r w:rsidRPr="00074F14">
        <w:rPr>
          <w:rFonts w:ascii="ArialMT" w:hAnsi="ArialMT" w:cs="ArialMT"/>
          <w:i/>
          <w:color w:val="000000"/>
        </w:rPr>
        <w:t>Standard Test Method for Linear Thermal Expansion of Solid Materials with a Vitreous Silica Dilatometer</w:t>
      </w:r>
      <w:r>
        <w:rPr>
          <w:rFonts w:ascii="ArialMT" w:hAnsi="ArialMT" w:cs="ArialMT"/>
          <w:color w:val="000000"/>
        </w:rPr>
        <w:t>.</w:t>
      </w:r>
      <w:r w:rsidR="00F05EF5" w:rsidRPr="00D251A7">
        <w:rPr>
          <w:rFonts w:ascii="ArialMT" w:hAnsi="ArialMT" w:cs="ArialMT"/>
          <w:color w:val="000000"/>
          <w:lang w:val="fr-CA"/>
        </w:rPr>
        <w:t xml:space="preserve"> </w:t>
      </w:r>
    </w:p>
    <w:p w:rsidR="00A63E36" w:rsidRPr="00A63E36" w:rsidRDefault="00A63E36" w:rsidP="00A63E36">
      <w:pPr>
        <w:autoSpaceDE w:val="0"/>
        <w:autoSpaceDN w:val="0"/>
        <w:adjustRightInd w:val="0"/>
        <w:spacing w:after="0" w:line="360" w:lineRule="auto"/>
        <w:ind w:left="720"/>
        <w:rPr>
          <w:rFonts w:ascii="ArialMT" w:hAnsi="ArialMT" w:cs="ArialMT"/>
          <w:color w:val="000000"/>
          <w:lang w:val="fr-CA"/>
        </w:rPr>
      </w:pPr>
      <w:r w:rsidRPr="00A63E36">
        <w:rPr>
          <w:rFonts w:ascii="ArialMT" w:hAnsi="ArialMT" w:cs="ArialMT"/>
          <w:color w:val="000000"/>
          <w:lang w:val="fr-CA"/>
        </w:rPr>
        <w:lastRenderedPageBreak/>
        <w:t>6. ASTM E</w:t>
      </w:r>
      <w:r w:rsidR="00C978F8">
        <w:rPr>
          <w:rFonts w:ascii="ArialMT" w:hAnsi="ArialMT" w:cs="ArialMT"/>
          <w:color w:val="000000"/>
          <w:lang w:val="fr-CA"/>
        </w:rPr>
        <w:t> </w:t>
      </w:r>
      <w:r w:rsidRPr="00A63E36">
        <w:rPr>
          <w:rFonts w:ascii="ArialMT" w:hAnsi="ArialMT" w:cs="ArialMT"/>
          <w:color w:val="000000"/>
          <w:lang w:val="fr-CA"/>
        </w:rPr>
        <w:t xml:space="preserve">330 - </w:t>
      </w:r>
      <w:r w:rsidRPr="00A63E36">
        <w:rPr>
          <w:rFonts w:ascii="ArialMT" w:hAnsi="ArialMT" w:cs="ArialMT"/>
          <w:i/>
          <w:color w:val="000000"/>
          <w:lang w:val="fr-CA"/>
        </w:rPr>
        <w:t>Standard Test Method for Structural Performance of Exterior Windows, Curtain Walls, and Doors by Uniform Static Air Pressure Difference</w:t>
      </w:r>
      <w:r w:rsidRPr="00A63E36">
        <w:rPr>
          <w:rFonts w:ascii="ArialMT" w:hAnsi="ArialMT" w:cs="ArialMT"/>
          <w:color w:val="000000"/>
          <w:lang w:val="fr-CA"/>
        </w:rPr>
        <w:t>.</w:t>
      </w:r>
    </w:p>
    <w:p w:rsidR="00A63E36" w:rsidRPr="00A63E36" w:rsidRDefault="00A63E36" w:rsidP="00A63E36">
      <w:pPr>
        <w:autoSpaceDE w:val="0"/>
        <w:autoSpaceDN w:val="0"/>
        <w:adjustRightInd w:val="0"/>
        <w:spacing w:after="0" w:line="360" w:lineRule="auto"/>
        <w:ind w:left="720"/>
        <w:rPr>
          <w:rFonts w:ascii="ArialMT" w:hAnsi="ArialMT" w:cs="ArialMT"/>
          <w:color w:val="000000"/>
          <w:lang w:val="fr-CA"/>
        </w:rPr>
      </w:pPr>
      <w:r w:rsidRPr="00A63E36">
        <w:rPr>
          <w:rFonts w:ascii="ArialMT" w:hAnsi="ArialMT" w:cs="ArialMT"/>
          <w:color w:val="000000"/>
          <w:lang w:val="fr-CA"/>
        </w:rPr>
        <w:t>7. ASTM E</w:t>
      </w:r>
      <w:r w:rsidR="00C978F8">
        <w:rPr>
          <w:rFonts w:ascii="ArialMT" w:hAnsi="ArialMT" w:cs="ArialMT"/>
          <w:color w:val="000000"/>
          <w:lang w:val="fr-CA"/>
        </w:rPr>
        <w:t> </w:t>
      </w:r>
      <w:r w:rsidRPr="00A63E36">
        <w:rPr>
          <w:rFonts w:ascii="ArialMT" w:hAnsi="ArialMT" w:cs="ArialMT"/>
          <w:color w:val="000000"/>
          <w:lang w:val="fr-CA"/>
        </w:rPr>
        <w:t xml:space="preserve">331 - </w:t>
      </w:r>
      <w:r w:rsidRPr="00A63E36">
        <w:rPr>
          <w:rFonts w:ascii="ArialMT" w:hAnsi="ArialMT" w:cs="ArialMT"/>
          <w:i/>
          <w:color w:val="000000"/>
          <w:lang w:val="fr-CA"/>
        </w:rPr>
        <w:t>Standard Test Method for Water Penetration of Exterior Windows, Curtain Walls, and Doors by Uniform Static Air Pressure Difference</w:t>
      </w:r>
      <w:r w:rsidRPr="00A63E36">
        <w:rPr>
          <w:rFonts w:ascii="ArialMT" w:hAnsi="ArialMT" w:cs="ArialMT"/>
          <w:color w:val="000000"/>
          <w:lang w:val="fr-CA"/>
        </w:rPr>
        <w:t>.</w:t>
      </w:r>
    </w:p>
    <w:p w:rsidR="00A63E36" w:rsidRPr="00A63E36" w:rsidRDefault="00A63E36" w:rsidP="00A63E36">
      <w:pPr>
        <w:pStyle w:val="ListParagraph"/>
        <w:autoSpaceDE w:val="0"/>
        <w:autoSpaceDN w:val="0"/>
        <w:adjustRightInd w:val="0"/>
        <w:spacing w:after="0" w:line="360" w:lineRule="auto"/>
        <w:ind w:left="360"/>
        <w:rPr>
          <w:rFonts w:ascii="ArialMT" w:hAnsi="ArialMT" w:cs="ArialMT"/>
          <w:color w:val="000000"/>
          <w:lang w:val="fr-CA"/>
        </w:rPr>
      </w:pPr>
      <w:r w:rsidRPr="00A63E36">
        <w:rPr>
          <w:rFonts w:ascii="ArialMT" w:hAnsi="ArialMT" w:cs="ArialMT"/>
          <w:color w:val="000000"/>
          <w:lang w:val="fr-CA"/>
        </w:rPr>
        <w:t xml:space="preserve">C.  </w:t>
      </w:r>
      <w:r>
        <w:rPr>
          <w:rFonts w:ascii="ArialMT" w:hAnsi="ArialMT" w:cs="ArialMT"/>
          <w:color w:val="000000"/>
          <w:lang w:val="fr-CA"/>
        </w:rPr>
        <w:t>Code du bâtiment de la Floride</w:t>
      </w:r>
      <w:r w:rsidRPr="00A63E36">
        <w:rPr>
          <w:rFonts w:ascii="ArialMT" w:hAnsi="ArialMT" w:cs="ArialMT"/>
          <w:color w:val="000000"/>
          <w:lang w:val="fr-CA"/>
        </w:rPr>
        <w:t xml:space="preserve"> </w:t>
      </w:r>
      <w:r>
        <w:rPr>
          <w:rFonts w:ascii="ArialMT" w:hAnsi="ArialMT" w:cs="ArialMT"/>
          <w:color w:val="000000"/>
          <w:lang w:val="fr-CA"/>
        </w:rPr>
        <w:t>–</w:t>
      </w:r>
      <w:r w:rsidRPr="00A63E36">
        <w:rPr>
          <w:rFonts w:ascii="ArialMT" w:hAnsi="ArialMT" w:cs="ArialMT"/>
          <w:color w:val="000000"/>
          <w:lang w:val="fr-CA"/>
        </w:rPr>
        <w:t xml:space="preserve"> </w:t>
      </w:r>
      <w:r>
        <w:rPr>
          <w:rFonts w:ascii="ArialMT" w:hAnsi="ArialMT" w:cs="ArialMT"/>
          <w:color w:val="000000"/>
          <w:lang w:val="fr-CA"/>
        </w:rPr>
        <w:t>Protocole d’essai</w:t>
      </w:r>
      <w:r w:rsidRPr="00A63E36">
        <w:rPr>
          <w:rFonts w:ascii="ArialMT" w:hAnsi="ArialMT" w:cs="ArialMT"/>
          <w:color w:val="000000"/>
          <w:lang w:val="fr-CA"/>
        </w:rPr>
        <w:t xml:space="preserve"> HVHZ </w:t>
      </w:r>
    </w:p>
    <w:p w:rsidR="00A63E36" w:rsidRPr="00A63E36" w:rsidRDefault="00A63E36" w:rsidP="00A63E36">
      <w:pPr>
        <w:pStyle w:val="ListParagraph"/>
        <w:autoSpaceDE w:val="0"/>
        <w:autoSpaceDN w:val="0"/>
        <w:adjustRightInd w:val="0"/>
        <w:spacing w:after="0" w:line="360" w:lineRule="auto"/>
        <w:ind w:left="360" w:firstLine="360"/>
        <w:rPr>
          <w:rFonts w:ascii="ArialMT" w:hAnsi="ArialMT" w:cs="ArialMT"/>
          <w:color w:val="000000"/>
          <w:lang w:val="fr-CA"/>
        </w:rPr>
      </w:pPr>
      <w:r w:rsidRPr="00A63E36">
        <w:rPr>
          <w:rFonts w:ascii="ArialMT" w:hAnsi="ArialMT" w:cs="ArialMT"/>
          <w:color w:val="000000"/>
          <w:lang w:val="fr-CA"/>
        </w:rPr>
        <w:t xml:space="preserve">1. Testing Application Standard (TAS) 202, 203 – </w:t>
      </w:r>
      <w:r>
        <w:rPr>
          <w:rFonts w:ascii="ArialMT" w:hAnsi="ArialMT" w:cs="ArialMT"/>
          <w:color w:val="000000"/>
          <w:lang w:val="fr-CA"/>
        </w:rPr>
        <w:t xml:space="preserve">Procédures d’essai </w:t>
      </w:r>
      <w:r w:rsidRPr="00A63E36">
        <w:rPr>
          <w:rFonts w:ascii="ArialMT" w:hAnsi="ArialMT" w:cs="ArialMT"/>
          <w:color w:val="000000"/>
          <w:lang w:val="fr-CA"/>
        </w:rPr>
        <w:t>HVHZ</w:t>
      </w:r>
      <w:r w:rsidRPr="00A63E36">
        <w:rPr>
          <w:rFonts w:ascii="ArialMT" w:hAnsi="ArialMT" w:cs="ArialMT"/>
          <w:color w:val="000000"/>
          <w:lang w:val="fr-CA"/>
        </w:rPr>
        <w:tab/>
      </w:r>
    </w:p>
    <w:p w:rsidR="00A63E36" w:rsidRPr="00A63E36" w:rsidRDefault="00A63E36" w:rsidP="00A63E36">
      <w:pPr>
        <w:autoSpaceDE w:val="0"/>
        <w:autoSpaceDN w:val="0"/>
        <w:adjustRightInd w:val="0"/>
        <w:spacing w:after="0" w:line="360" w:lineRule="auto"/>
        <w:ind w:firstLine="360"/>
        <w:rPr>
          <w:rFonts w:ascii="ArialMT" w:hAnsi="ArialMT" w:cs="ArialMT"/>
          <w:color w:val="000000"/>
          <w:lang w:val="fr-CA"/>
        </w:rPr>
      </w:pPr>
      <w:r w:rsidRPr="00A63E36">
        <w:rPr>
          <w:rFonts w:ascii="ArialMT" w:hAnsi="ArialMT" w:cs="ArialMT"/>
          <w:color w:val="000000"/>
          <w:lang w:val="fr-CA"/>
        </w:rPr>
        <w:t>D.</w:t>
      </w:r>
      <w:r w:rsidRPr="00A63E36">
        <w:rPr>
          <w:rFonts w:ascii="ArialMT" w:hAnsi="ArialMT" w:cs="ArialMT"/>
          <w:color w:val="000000"/>
          <w:lang w:val="fr-CA"/>
        </w:rPr>
        <w:tab/>
        <w:t>National Fire Protection Association (NFPA)</w:t>
      </w:r>
      <w:r>
        <w:rPr>
          <w:rFonts w:ascii="ArialMT" w:hAnsi="ArialMT" w:cs="ArialMT"/>
          <w:color w:val="000000"/>
          <w:lang w:val="fr-CA"/>
        </w:rPr>
        <w:t xml:space="preserve"> </w:t>
      </w:r>
      <w:r w:rsidRPr="00A63E36">
        <w:rPr>
          <w:rFonts w:ascii="ArialMT" w:hAnsi="ArialMT" w:cs="ArialMT"/>
          <w:color w:val="000000"/>
          <w:lang w:val="fr-CA"/>
        </w:rPr>
        <w:t>:</w:t>
      </w:r>
    </w:p>
    <w:p w:rsidR="00A63E36" w:rsidRPr="00A63E36" w:rsidRDefault="00A63E36" w:rsidP="00A63E36">
      <w:pPr>
        <w:autoSpaceDE w:val="0"/>
        <w:autoSpaceDN w:val="0"/>
        <w:adjustRightInd w:val="0"/>
        <w:spacing w:after="0" w:line="360" w:lineRule="auto"/>
        <w:ind w:left="720"/>
        <w:rPr>
          <w:rFonts w:ascii="ArialMT" w:hAnsi="ArialMT" w:cs="ArialMT"/>
          <w:color w:val="000000"/>
          <w:lang w:val="fr-CA"/>
        </w:rPr>
      </w:pPr>
      <w:r w:rsidRPr="00A63E36">
        <w:rPr>
          <w:rFonts w:ascii="ArialMT" w:hAnsi="ArialMT" w:cs="ArialMT"/>
          <w:color w:val="000000"/>
          <w:lang w:val="fr-CA"/>
        </w:rPr>
        <w:t>1. NFPA</w:t>
      </w:r>
      <w:r w:rsidR="00C978F8">
        <w:rPr>
          <w:rFonts w:ascii="ArialMT" w:hAnsi="ArialMT" w:cs="ArialMT"/>
          <w:color w:val="000000"/>
          <w:lang w:val="fr-CA"/>
        </w:rPr>
        <w:t> </w:t>
      </w:r>
      <w:r w:rsidRPr="00A63E36">
        <w:rPr>
          <w:rFonts w:ascii="ArialMT" w:hAnsi="ArialMT" w:cs="ArialMT"/>
          <w:color w:val="000000"/>
          <w:lang w:val="fr-CA"/>
        </w:rPr>
        <w:t xml:space="preserve">285 - </w:t>
      </w:r>
      <w:r w:rsidRPr="00A63E36">
        <w:rPr>
          <w:rFonts w:ascii="Arial" w:eastAsia="Symbol" w:hAnsi="Arial" w:cs="Arial"/>
          <w:i/>
          <w:position w:val="-1"/>
          <w:lang w:val="fr-CA"/>
        </w:rPr>
        <w:t>Fire Test Method for Exterior Wall Assemblies Containing Combustible Material</w:t>
      </w:r>
      <w:r w:rsidRPr="00A63E36">
        <w:rPr>
          <w:rFonts w:ascii="Arial" w:eastAsia="Symbol" w:hAnsi="Arial" w:cs="Arial"/>
          <w:position w:val="-1"/>
          <w:lang w:val="fr-CA"/>
        </w:rPr>
        <w:t>.</w:t>
      </w:r>
    </w:p>
    <w:p w:rsidR="00A63E36" w:rsidRPr="00A63E36" w:rsidRDefault="00A63E36" w:rsidP="00A63E36">
      <w:pPr>
        <w:autoSpaceDE w:val="0"/>
        <w:autoSpaceDN w:val="0"/>
        <w:adjustRightInd w:val="0"/>
        <w:spacing w:after="0" w:line="360" w:lineRule="auto"/>
        <w:ind w:firstLine="360"/>
        <w:rPr>
          <w:rFonts w:ascii="ArialMT" w:hAnsi="ArialMT" w:cs="ArialMT"/>
          <w:color w:val="000000"/>
          <w:lang w:val="fr-CA"/>
        </w:rPr>
      </w:pPr>
      <w:r w:rsidRPr="00A63E36">
        <w:rPr>
          <w:rFonts w:ascii="ArialMT" w:hAnsi="ArialMT" w:cs="ArialMT"/>
          <w:color w:val="000000"/>
          <w:lang w:val="fr-CA"/>
        </w:rPr>
        <w:tab/>
        <w:t>2. NFPA</w:t>
      </w:r>
      <w:r w:rsidR="00C978F8">
        <w:rPr>
          <w:rFonts w:ascii="ArialMT" w:hAnsi="ArialMT" w:cs="ArialMT"/>
          <w:color w:val="000000"/>
          <w:lang w:val="fr-CA"/>
        </w:rPr>
        <w:t> </w:t>
      </w:r>
      <w:r w:rsidRPr="00A63E36">
        <w:rPr>
          <w:rFonts w:ascii="ArialMT" w:hAnsi="ArialMT" w:cs="ArialMT"/>
          <w:color w:val="000000"/>
          <w:lang w:val="fr-CA"/>
        </w:rPr>
        <w:t xml:space="preserve">268 – </w:t>
      </w:r>
      <w:r w:rsidRPr="00957B2B">
        <w:rPr>
          <w:rFonts w:ascii="ArialMT" w:hAnsi="ArialMT" w:cs="ArialMT"/>
          <w:i/>
          <w:color w:val="000000"/>
          <w:lang w:val="fr-CA"/>
        </w:rPr>
        <w:t>Ignition Resistance of Exterior Wall Assemblies</w:t>
      </w:r>
      <w:r w:rsidRPr="00A63E36">
        <w:rPr>
          <w:rFonts w:ascii="ArialMT" w:hAnsi="ArialMT" w:cs="ArialMT"/>
          <w:color w:val="000000"/>
          <w:lang w:val="fr-CA"/>
        </w:rPr>
        <w:t>.</w:t>
      </w:r>
    </w:p>
    <w:p w:rsidR="00A63E36" w:rsidRPr="00A63E36" w:rsidRDefault="00A63E36" w:rsidP="00A63E36">
      <w:pPr>
        <w:autoSpaceDE w:val="0"/>
        <w:autoSpaceDN w:val="0"/>
        <w:adjustRightInd w:val="0"/>
        <w:spacing w:after="0" w:line="360" w:lineRule="auto"/>
        <w:ind w:firstLine="360"/>
        <w:rPr>
          <w:rFonts w:ascii="ArialMT" w:hAnsi="ArialMT" w:cs="ArialMT"/>
          <w:color w:val="000000"/>
          <w:lang w:val="fr-CA"/>
        </w:rPr>
      </w:pPr>
      <w:r w:rsidRPr="00A63E36">
        <w:rPr>
          <w:rFonts w:ascii="ArialMT" w:hAnsi="ArialMT" w:cs="ArialMT"/>
          <w:color w:val="000000"/>
          <w:lang w:val="fr-CA"/>
        </w:rPr>
        <w:t>E.</w:t>
      </w:r>
      <w:r w:rsidRPr="00A63E36">
        <w:rPr>
          <w:rFonts w:ascii="ArialMT" w:hAnsi="ArialMT" w:cs="ArialMT"/>
          <w:color w:val="000000"/>
          <w:lang w:val="fr-CA"/>
        </w:rPr>
        <w:tab/>
      </w:r>
      <w:r w:rsidR="00957B2B">
        <w:rPr>
          <w:rFonts w:ascii="ArialMT" w:hAnsi="ArialMT" w:cs="ArialMT"/>
          <w:color w:val="000000"/>
          <w:lang w:val="fr-CA"/>
        </w:rPr>
        <w:t>Conseil canadien des normes et Laboratoires des assureurs du Canada (</w:t>
      </w:r>
      <w:r w:rsidRPr="00A63E36">
        <w:rPr>
          <w:rFonts w:ascii="ArialMT" w:hAnsi="ArialMT" w:cs="ArialMT"/>
          <w:color w:val="000000"/>
          <w:lang w:val="fr-CA"/>
        </w:rPr>
        <w:t>ULC)</w:t>
      </w:r>
      <w:r w:rsidR="00957B2B">
        <w:rPr>
          <w:rFonts w:ascii="ArialMT" w:hAnsi="ArialMT" w:cs="ArialMT"/>
          <w:color w:val="000000"/>
          <w:lang w:val="fr-CA"/>
        </w:rPr>
        <w:t xml:space="preserve"> </w:t>
      </w:r>
      <w:r w:rsidRPr="00A63E36">
        <w:rPr>
          <w:rFonts w:ascii="ArialMT" w:hAnsi="ArialMT" w:cs="ArialMT"/>
          <w:color w:val="000000"/>
          <w:lang w:val="fr-CA"/>
        </w:rPr>
        <w:t>:</w:t>
      </w:r>
    </w:p>
    <w:p w:rsidR="00A63E36" w:rsidRPr="00A63E36" w:rsidRDefault="00A63E36" w:rsidP="00A63E36">
      <w:pPr>
        <w:pStyle w:val="ListParagraph"/>
        <w:autoSpaceDE w:val="0"/>
        <w:autoSpaceDN w:val="0"/>
        <w:adjustRightInd w:val="0"/>
        <w:spacing w:after="0" w:line="360" w:lineRule="auto"/>
        <w:rPr>
          <w:rFonts w:ascii="ArialMT" w:hAnsi="ArialMT" w:cs="ArialMT"/>
          <w:color w:val="000000"/>
          <w:lang w:val="fr-CA"/>
        </w:rPr>
      </w:pPr>
      <w:r w:rsidRPr="00A63E36">
        <w:rPr>
          <w:rFonts w:ascii="ArialMT" w:hAnsi="ArialMT" w:cs="ArialMT"/>
          <w:color w:val="000000"/>
          <w:lang w:val="fr-CA"/>
        </w:rPr>
        <w:t>1. CAN/ULC</w:t>
      </w:r>
      <w:r w:rsidR="00C978F8">
        <w:rPr>
          <w:rFonts w:ascii="ArialMT" w:hAnsi="ArialMT" w:cs="ArialMT"/>
          <w:color w:val="000000"/>
          <w:lang w:val="fr-CA"/>
        </w:rPr>
        <w:t> </w:t>
      </w:r>
      <w:r w:rsidRPr="00A63E36">
        <w:rPr>
          <w:rFonts w:ascii="ArialMT" w:hAnsi="ArialMT" w:cs="ArialMT"/>
          <w:color w:val="000000"/>
          <w:lang w:val="fr-CA"/>
        </w:rPr>
        <w:t xml:space="preserve">S-102 – </w:t>
      </w:r>
      <w:r w:rsidR="00957B2B">
        <w:rPr>
          <w:rFonts w:ascii="ArialMT" w:hAnsi="ArialMT" w:cs="ArialMT"/>
          <w:color w:val="000000"/>
          <w:lang w:val="fr-CA"/>
        </w:rPr>
        <w:t>Méthode d’essai normalisée – Caractéristiques de combustion superficielle</w:t>
      </w:r>
      <w:r w:rsidRPr="00A63E36">
        <w:rPr>
          <w:rFonts w:ascii="ArialMT" w:hAnsi="ArialMT" w:cs="ArialMT"/>
          <w:color w:val="000000"/>
          <w:lang w:val="fr-CA"/>
        </w:rPr>
        <w:t>.</w:t>
      </w:r>
    </w:p>
    <w:p w:rsidR="00271D49" w:rsidRPr="00D251A7" w:rsidRDefault="00A63E36" w:rsidP="00A63E36">
      <w:pPr>
        <w:pStyle w:val="ListParagraph"/>
        <w:autoSpaceDE w:val="0"/>
        <w:autoSpaceDN w:val="0"/>
        <w:adjustRightInd w:val="0"/>
        <w:spacing w:after="0" w:line="360" w:lineRule="auto"/>
        <w:rPr>
          <w:rFonts w:ascii="ArialMT" w:hAnsi="ArialMT" w:cs="ArialMT"/>
          <w:color w:val="000000"/>
          <w:lang w:val="fr-CA"/>
        </w:rPr>
      </w:pPr>
      <w:r w:rsidRPr="00A63E36">
        <w:rPr>
          <w:rFonts w:ascii="ArialMT" w:hAnsi="ArialMT" w:cs="ArialMT"/>
          <w:color w:val="000000"/>
          <w:lang w:val="fr-CA"/>
        </w:rPr>
        <w:t>2. CAN/ULC</w:t>
      </w:r>
      <w:r w:rsidR="00C978F8">
        <w:rPr>
          <w:rFonts w:ascii="ArialMT" w:hAnsi="ArialMT" w:cs="ArialMT"/>
          <w:color w:val="000000"/>
          <w:lang w:val="fr-CA"/>
        </w:rPr>
        <w:t> </w:t>
      </w:r>
      <w:r w:rsidRPr="00A63E36">
        <w:rPr>
          <w:rFonts w:ascii="ArialMT" w:hAnsi="ArialMT" w:cs="ArialMT"/>
          <w:color w:val="000000"/>
          <w:lang w:val="fr-CA"/>
        </w:rPr>
        <w:t xml:space="preserve">S-134 – </w:t>
      </w:r>
      <w:r w:rsidR="00957B2B">
        <w:rPr>
          <w:rFonts w:ascii="ArialMT" w:hAnsi="ArialMT" w:cs="ArialMT"/>
          <w:color w:val="000000"/>
          <w:lang w:val="fr-CA"/>
        </w:rPr>
        <w:t>Méthode normalisée d’essai – Assemblage de mur extérieur</w:t>
      </w:r>
      <w:r w:rsidRPr="00A63E36">
        <w:rPr>
          <w:rFonts w:ascii="ArialMT" w:hAnsi="ArialMT" w:cs="ArialMT"/>
          <w:color w:val="000000"/>
          <w:lang w:val="fr-CA"/>
        </w:rPr>
        <w:t>.</w:t>
      </w:r>
    </w:p>
    <w:p w:rsidR="00F05EF5" w:rsidRPr="00D251A7" w:rsidRDefault="00CC2DDB" w:rsidP="00697119">
      <w:pPr>
        <w:autoSpaceDE w:val="0"/>
        <w:autoSpaceDN w:val="0"/>
        <w:adjustRightInd w:val="0"/>
        <w:spacing w:after="0" w:line="360" w:lineRule="auto"/>
        <w:rPr>
          <w:rFonts w:ascii="Arial-BoldMT" w:hAnsi="Arial-BoldMT" w:cs="Arial-BoldMT"/>
          <w:b/>
          <w:bCs/>
          <w:color w:val="000000"/>
          <w:lang w:val="fr-CA"/>
        </w:rPr>
      </w:pPr>
      <w:r w:rsidRPr="00D251A7">
        <w:rPr>
          <w:rFonts w:ascii="Arial-BoldMT" w:hAnsi="Arial-BoldMT" w:cs="Arial-BoldMT"/>
          <w:b/>
          <w:bCs/>
          <w:color w:val="000000"/>
          <w:lang w:val="fr-CA"/>
        </w:rPr>
        <w:t>1.4</w:t>
      </w:r>
      <w:r w:rsidR="00F05EF5" w:rsidRPr="00D251A7">
        <w:rPr>
          <w:rFonts w:ascii="Arial-BoldMT" w:hAnsi="Arial-BoldMT" w:cs="Arial-BoldMT"/>
          <w:b/>
          <w:bCs/>
          <w:color w:val="000000"/>
          <w:lang w:val="fr-CA"/>
        </w:rPr>
        <w:t xml:space="preserve"> </w:t>
      </w:r>
      <w:r w:rsidR="0046135B">
        <w:rPr>
          <w:rFonts w:ascii="Arial-BoldMT" w:hAnsi="Arial-BoldMT" w:cs="Arial-BoldMT"/>
          <w:b/>
          <w:bCs/>
          <w:color w:val="000000"/>
          <w:lang w:val="fr-CA"/>
        </w:rPr>
        <w:t>SOUMISSIONS</w:t>
      </w:r>
    </w:p>
    <w:p w:rsidR="00BF3488" w:rsidRPr="00D251A7" w:rsidRDefault="00F05EF5" w:rsidP="00697119">
      <w:pPr>
        <w:autoSpaceDE w:val="0"/>
        <w:autoSpaceDN w:val="0"/>
        <w:adjustRightInd w:val="0"/>
        <w:spacing w:after="0" w:line="360" w:lineRule="auto"/>
        <w:ind w:left="360"/>
        <w:rPr>
          <w:rFonts w:ascii="ArialMT" w:hAnsi="ArialMT" w:cs="ArialMT"/>
          <w:color w:val="000000"/>
          <w:lang w:val="fr-CA"/>
        </w:rPr>
      </w:pPr>
      <w:r w:rsidRPr="00D251A7">
        <w:rPr>
          <w:rFonts w:ascii="ArialMT" w:hAnsi="ArialMT" w:cs="ArialMT"/>
          <w:color w:val="000000"/>
          <w:lang w:val="fr-CA"/>
        </w:rPr>
        <w:t>A.</w:t>
      </w:r>
      <w:r w:rsidR="00CC2DDB" w:rsidRPr="00D251A7">
        <w:rPr>
          <w:rFonts w:ascii="ArialMT" w:hAnsi="ArialMT" w:cs="ArialMT"/>
          <w:color w:val="000000"/>
          <w:lang w:val="fr-CA"/>
        </w:rPr>
        <w:t xml:space="preserve"> </w:t>
      </w:r>
      <w:r w:rsidR="00FE7B59" w:rsidRPr="00D251A7">
        <w:rPr>
          <w:rFonts w:ascii="ArialMT" w:hAnsi="ArialMT" w:cs="ArialMT"/>
          <w:color w:val="000000"/>
          <w:lang w:val="fr-CA"/>
        </w:rPr>
        <w:t xml:space="preserve"> </w:t>
      </w:r>
      <w:r w:rsidR="00CC2DDB" w:rsidRPr="00D251A7">
        <w:rPr>
          <w:rFonts w:ascii="ArialMT" w:hAnsi="ArialMT" w:cs="ArialMT"/>
          <w:color w:val="000000"/>
          <w:lang w:val="fr-CA"/>
        </w:rPr>
        <w:t>S</w:t>
      </w:r>
      <w:r w:rsidR="0046135B">
        <w:rPr>
          <w:rFonts w:ascii="ArialMT" w:hAnsi="ArialMT" w:cs="ArialMT"/>
          <w:color w:val="000000"/>
          <w:lang w:val="fr-CA"/>
        </w:rPr>
        <w:t>oum</w:t>
      </w:r>
      <w:r w:rsidR="004A5B14">
        <w:rPr>
          <w:rFonts w:ascii="ArialMT" w:hAnsi="ArialMT" w:cs="ArialMT"/>
          <w:color w:val="000000"/>
          <w:lang w:val="fr-CA"/>
        </w:rPr>
        <w:t>issions</w:t>
      </w:r>
      <w:r w:rsidR="0046135B">
        <w:rPr>
          <w:rFonts w:ascii="ArialMT" w:hAnsi="ArialMT" w:cs="ArialMT"/>
          <w:color w:val="000000"/>
          <w:lang w:val="fr-CA"/>
        </w:rPr>
        <w:t xml:space="preserve"> en vertu des dispositions de la </w:t>
      </w:r>
      <w:r w:rsidR="00CC2DDB" w:rsidRPr="00D251A7">
        <w:rPr>
          <w:rFonts w:ascii="ArialMT" w:hAnsi="ArialMT" w:cs="ArialMT"/>
          <w:color w:val="000000"/>
          <w:lang w:val="fr-CA"/>
        </w:rPr>
        <w:t>Section</w:t>
      </w:r>
      <w:r w:rsidR="00220FFF">
        <w:rPr>
          <w:rFonts w:ascii="ArialMT" w:hAnsi="ArialMT" w:cs="ArialMT"/>
          <w:color w:val="000000"/>
          <w:lang w:val="fr-CA"/>
        </w:rPr>
        <w:t> </w:t>
      </w:r>
      <w:r w:rsidR="00CC2DDB" w:rsidRPr="00D251A7">
        <w:rPr>
          <w:rFonts w:ascii="ArialMT" w:hAnsi="ArialMT" w:cs="ArialMT"/>
          <w:color w:val="000000"/>
          <w:lang w:val="fr-CA"/>
        </w:rPr>
        <w:t>01 33 00.</w:t>
      </w:r>
    </w:p>
    <w:p w:rsidR="00BF3488" w:rsidRPr="00D251A7" w:rsidRDefault="00BF3488" w:rsidP="00697119">
      <w:pPr>
        <w:autoSpaceDE w:val="0"/>
        <w:autoSpaceDN w:val="0"/>
        <w:adjustRightInd w:val="0"/>
        <w:spacing w:after="0" w:line="360" w:lineRule="auto"/>
        <w:ind w:left="360"/>
        <w:rPr>
          <w:rFonts w:ascii="ArialMT" w:hAnsi="ArialMT" w:cs="ArialMT"/>
          <w:color w:val="000000"/>
          <w:lang w:val="fr-CA"/>
        </w:rPr>
      </w:pPr>
      <w:r w:rsidRPr="00D251A7">
        <w:rPr>
          <w:rFonts w:ascii="ArialMT" w:hAnsi="ArialMT" w:cs="ArialMT"/>
          <w:color w:val="000000"/>
          <w:lang w:val="fr-CA"/>
        </w:rPr>
        <w:t xml:space="preserve">B. </w:t>
      </w:r>
      <w:r w:rsidR="00FE7B59" w:rsidRPr="00D251A7">
        <w:rPr>
          <w:rFonts w:ascii="ArialMT" w:hAnsi="ArialMT" w:cs="ArialMT"/>
          <w:color w:val="000000"/>
          <w:lang w:val="fr-CA"/>
        </w:rPr>
        <w:t xml:space="preserve"> </w:t>
      </w:r>
      <w:r w:rsidR="0046135B">
        <w:rPr>
          <w:rFonts w:ascii="ArialMT" w:hAnsi="ArialMT" w:cs="ArialMT"/>
          <w:color w:val="000000"/>
          <w:lang w:val="fr-CA"/>
        </w:rPr>
        <w:t>Données sur le produit</w:t>
      </w:r>
      <w:r w:rsidR="00220FFF">
        <w:rPr>
          <w:rFonts w:ascii="ArialMT" w:hAnsi="ArialMT" w:cs="ArialMT"/>
          <w:color w:val="000000"/>
          <w:lang w:val="fr-CA"/>
        </w:rPr>
        <w:t> </w:t>
      </w:r>
      <w:r w:rsidRPr="00D251A7">
        <w:rPr>
          <w:rFonts w:ascii="ArialMT" w:hAnsi="ArialMT" w:cs="ArialMT"/>
          <w:color w:val="000000"/>
          <w:lang w:val="fr-CA"/>
        </w:rPr>
        <w:t>: S</w:t>
      </w:r>
      <w:r w:rsidR="002B7C9B">
        <w:rPr>
          <w:rFonts w:ascii="ArialMT" w:hAnsi="ArialMT" w:cs="ArialMT"/>
          <w:color w:val="000000"/>
          <w:lang w:val="fr-CA"/>
        </w:rPr>
        <w:t>oumettre la description du produit du fabricant, les exigences en matière de manutention et d</w:t>
      </w:r>
      <w:r w:rsidR="00220FFF">
        <w:rPr>
          <w:rFonts w:ascii="ArialMT" w:hAnsi="ArialMT" w:cs="ArialMT"/>
          <w:color w:val="000000"/>
          <w:lang w:val="fr-CA"/>
        </w:rPr>
        <w:t>’</w:t>
      </w:r>
      <w:r w:rsidR="002B7C9B">
        <w:rPr>
          <w:rFonts w:ascii="ArialMT" w:hAnsi="ArialMT" w:cs="ArialMT"/>
          <w:color w:val="000000"/>
          <w:lang w:val="fr-CA"/>
        </w:rPr>
        <w:t>entreposage et les instructions d</w:t>
      </w:r>
      <w:r w:rsidR="00220FFF">
        <w:rPr>
          <w:rFonts w:ascii="ArialMT" w:hAnsi="ArialMT" w:cs="ArialMT"/>
          <w:color w:val="000000"/>
          <w:lang w:val="fr-CA"/>
        </w:rPr>
        <w:t>’</w:t>
      </w:r>
      <w:r w:rsidR="002B7C9B">
        <w:rPr>
          <w:rFonts w:ascii="ArialMT" w:hAnsi="ArialMT" w:cs="ArialMT"/>
          <w:color w:val="000000"/>
          <w:lang w:val="fr-CA"/>
        </w:rPr>
        <w:t>installation.</w:t>
      </w:r>
    </w:p>
    <w:p w:rsidR="00CC2DDB" w:rsidRPr="00D251A7" w:rsidRDefault="00BF3488" w:rsidP="00697119">
      <w:pPr>
        <w:autoSpaceDE w:val="0"/>
        <w:autoSpaceDN w:val="0"/>
        <w:adjustRightInd w:val="0"/>
        <w:spacing w:after="0" w:line="360" w:lineRule="auto"/>
        <w:ind w:left="360"/>
        <w:rPr>
          <w:rFonts w:ascii="ArialMT" w:hAnsi="ArialMT" w:cs="ArialMT"/>
          <w:color w:val="000000"/>
          <w:lang w:val="fr-CA"/>
        </w:rPr>
      </w:pPr>
      <w:r w:rsidRPr="00D251A7">
        <w:rPr>
          <w:rFonts w:ascii="ArialMT" w:hAnsi="ArialMT" w:cs="ArialMT"/>
          <w:color w:val="000000"/>
          <w:lang w:val="fr-CA"/>
        </w:rPr>
        <w:t xml:space="preserve">C. </w:t>
      </w:r>
      <w:r w:rsidR="00FE7B59" w:rsidRPr="00D251A7">
        <w:rPr>
          <w:rFonts w:ascii="ArialMT" w:hAnsi="ArialMT" w:cs="ArialMT"/>
          <w:color w:val="000000"/>
          <w:lang w:val="fr-CA"/>
        </w:rPr>
        <w:t xml:space="preserve"> </w:t>
      </w:r>
      <w:r w:rsidR="002B7C9B">
        <w:rPr>
          <w:rFonts w:ascii="ArialMT" w:hAnsi="ArialMT" w:cs="ArialMT"/>
          <w:color w:val="000000"/>
          <w:lang w:val="fr-CA"/>
        </w:rPr>
        <w:t>Rapports d</w:t>
      </w:r>
      <w:r w:rsidR="00220FFF">
        <w:rPr>
          <w:rFonts w:ascii="ArialMT" w:hAnsi="ArialMT" w:cs="ArialMT"/>
          <w:color w:val="000000"/>
          <w:lang w:val="fr-CA"/>
        </w:rPr>
        <w:t>’</w:t>
      </w:r>
      <w:r w:rsidR="002B7C9B">
        <w:rPr>
          <w:rFonts w:ascii="ArialMT" w:hAnsi="ArialMT" w:cs="ArialMT"/>
          <w:color w:val="000000"/>
          <w:lang w:val="fr-CA"/>
        </w:rPr>
        <w:t>essai du produit et conformité au code du bâtiment</w:t>
      </w:r>
      <w:r w:rsidR="00220FFF">
        <w:rPr>
          <w:rFonts w:ascii="ArialMT" w:hAnsi="ArialMT" w:cs="ArialMT"/>
          <w:color w:val="000000"/>
          <w:lang w:val="fr-CA"/>
        </w:rPr>
        <w:t> </w:t>
      </w:r>
      <w:r w:rsidR="002B7C9B">
        <w:rPr>
          <w:rFonts w:ascii="ArialMT" w:hAnsi="ArialMT" w:cs="ArialMT"/>
          <w:color w:val="000000"/>
          <w:lang w:val="fr-CA"/>
        </w:rPr>
        <w:t>:</w:t>
      </w:r>
      <w:r w:rsidR="00C30835" w:rsidRPr="00D251A7">
        <w:rPr>
          <w:rFonts w:ascii="ArialMT" w:hAnsi="ArialMT" w:cs="ArialMT"/>
          <w:color w:val="000000"/>
          <w:lang w:val="fr-CA"/>
        </w:rPr>
        <w:t xml:space="preserve"> </w:t>
      </w:r>
      <w:r w:rsidR="00BA544D">
        <w:rPr>
          <w:rFonts w:ascii="ArialMT" w:hAnsi="ArialMT" w:cs="ArialMT"/>
          <w:color w:val="000000"/>
          <w:lang w:val="fr-CA"/>
        </w:rPr>
        <w:t>Fournir les</w:t>
      </w:r>
      <w:r w:rsidR="002B7C9B">
        <w:rPr>
          <w:rFonts w:ascii="ArialMT" w:hAnsi="ArialMT" w:cs="ArialMT"/>
          <w:color w:val="000000"/>
          <w:lang w:val="fr-CA"/>
        </w:rPr>
        <w:t xml:space="preserve"> d</w:t>
      </w:r>
      <w:r w:rsidR="00C30835" w:rsidRPr="00D251A7">
        <w:rPr>
          <w:rFonts w:ascii="ArialMT" w:hAnsi="ArialMT" w:cs="ArialMT"/>
          <w:color w:val="000000"/>
          <w:lang w:val="fr-CA"/>
        </w:rPr>
        <w:t>ocuments</w:t>
      </w:r>
      <w:r w:rsidR="002B7C9B">
        <w:rPr>
          <w:rFonts w:ascii="ArialMT" w:hAnsi="ArialMT" w:cs="ArialMT"/>
          <w:color w:val="000000"/>
          <w:lang w:val="fr-CA"/>
        </w:rPr>
        <w:t xml:space="preserve"> démontrant la conformité du produit aux exigences du code du bâtiment en vigueur, </w:t>
      </w:r>
      <w:r w:rsidR="00901B52">
        <w:rPr>
          <w:rFonts w:ascii="ArialMT" w:hAnsi="ArialMT" w:cs="ArialMT"/>
          <w:color w:val="000000"/>
          <w:lang w:val="fr-CA"/>
        </w:rPr>
        <w:t>notamment</w:t>
      </w:r>
      <w:r w:rsidR="002B7C9B">
        <w:rPr>
          <w:rFonts w:ascii="ArialMT" w:hAnsi="ArialMT" w:cs="ArialMT"/>
          <w:color w:val="000000"/>
          <w:lang w:val="fr-CA"/>
        </w:rPr>
        <w:t xml:space="preserve"> des rapports d</w:t>
      </w:r>
      <w:r w:rsidR="00220FFF">
        <w:rPr>
          <w:rFonts w:ascii="ArialMT" w:hAnsi="ArialMT" w:cs="ArialMT"/>
          <w:color w:val="000000"/>
          <w:lang w:val="fr-CA"/>
        </w:rPr>
        <w:t>’</w:t>
      </w:r>
      <w:r w:rsidR="002B7C9B">
        <w:rPr>
          <w:rFonts w:ascii="ArialMT" w:hAnsi="ArialMT" w:cs="ArialMT"/>
          <w:color w:val="000000"/>
          <w:lang w:val="fr-CA"/>
        </w:rPr>
        <w:t>essai ou des rapports d</w:t>
      </w:r>
      <w:r w:rsidR="00220FFF">
        <w:rPr>
          <w:rFonts w:ascii="ArialMT" w:hAnsi="ArialMT" w:cs="ArialMT"/>
          <w:color w:val="000000"/>
          <w:lang w:val="fr-CA"/>
        </w:rPr>
        <w:t>’</w:t>
      </w:r>
      <w:r w:rsidR="002B7C9B">
        <w:rPr>
          <w:rFonts w:ascii="ArialMT" w:hAnsi="ArialMT" w:cs="ArialMT"/>
          <w:color w:val="000000"/>
          <w:lang w:val="fr-CA"/>
        </w:rPr>
        <w:t xml:space="preserve">évaluation effectués par </w:t>
      </w:r>
      <w:r w:rsidR="00BA544D">
        <w:rPr>
          <w:rFonts w:ascii="ArialMT" w:hAnsi="ArialMT" w:cs="ArialMT"/>
          <w:color w:val="000000"/>
          <w:lang w:val="fr-CA"/>
        </w:rPr>
        <w:t>des organismes d</w:t>
      </w:r>
      <w:r w:rsidR="00220FFF">
        <w:rPr>
          <w:rFonts w:ascii="ArialMT" w:hAnsi="ArialMT" w:cs="ArialMT"/>
          <w:color w:val="000000"/>
          <w:lang w:val="fr-CA"/>
        </w:rPr>
        <w:t>’</w:t>
      </w:r>
      <w:r w:rsidR="00BA544D">
        <w:rPr>
          <w:rFonts w:ascii="ArialMT" w:hAnsi="ArialMT" w:cs="ArialMT"/>
          <w:color w:val="000000"/>
          <w:lang w:val="fr-CA"/>
        </w:rPr>
        <w:t>essais indépendants reconnus.</w:t>
      </w:r>
    </w:p>
    <w:p w:rsidR="00BF3488" w:rsidRPr="00D251A7" w:rsidRDefault="00BF3488" w:rsidP="00697119">
      <w:pPr>
        <w:autoSpaceDE w:val="0"/>
        <w:autoSpaceDN w:val="0"/>
        <w:adjustRightInd w:val="0"/>
        <w:spacing w:after="0" w:line="360" w:lineRule="auto"/>
        <w:ind w:left="360"/>
        <w:rPr>
          <w:rFonts w:ascii="ArialMT" w:hAnsi="ArialMT" w:cs="ArialMT"/>
          <w:color w:val="000000"/>
          <w:lang w:val="fr-CA"/>
        </w:rPr>
      </w:pPr>
      <w:r w:rsidRPr="00D251A7">
        <w:rPr>
          <w:rFonts w:ascii="ArialMT" w:hAnsi="ArialMT" w:cs="ArialMT"/>
          <w:color w:val="000000"/>
          <w:lang w:val="fr-CA"/>
        </w:rPr>
        <w:t>D.</w:t>
      </w:r>
      <w:r w:rsidR="00FE7B59" w:rsidRPr="00D251A7">
        <w:rPr>
          <w:rFonts w:ascii="ArialMT" w:hAnsi="ArialMT" w:cs="ArialMT"/>
          <w:color w:val="000000"/>
          <w:lang w:val="fr-CA"/>
        </w:rPr>
        <w:t xml:space="preserve"> </w:t>
      </w:r>
      <w:r w:rsidRPr="00D251A7">
        <w:rPr>
          <w:rFonts w:ascii="ArialMT" w:hAnsi="ArialMT" w:cs="ArialMT"/>
          <w:color w:val="000000"/>
          <w:lang w:val="fr-CA"/>
        </w:rPr>
        <w:t xml:space="preserve"> </w:t>
      </w:r>
      <w:r w:rsidR="00BA544D">
        <w:rPr>
          <w:rFonts w:ascii="ArialMT" w:hAnsi="ArialMT" w:cs="ArialMT"/>
          <w:color w:val="000000"/>
          <w:lang w:val="fr-CA"/>
        </w:rPr>
        <w:t xml:space="preserve">Crédits </w:t>
      </w:r>
      <w:r w:rsidRPr="00D251A7">
        <w:rPr>
          <w:rFonts w:ascii="ArialMT" w:hAnsi="ArialMT" w:cs="ArialMT"/>
          <w:color w:val="000000"/>
          <w:lang w:val="fr-CA"/>
        </w:rPr>
        <w:t>LEED</w:t>
      </w:r>
      <w:r w:rsidR="00220FFF">
        <w:rPr>
          <w:rFonts w:ascii="ArialMT" w:hAnsi="ArialMT" w:cs="ArialMT"/>
          <w:color w:val="000000"/>
          <w:lang w:val="fr-CA"/>
        </w:rPr>
        <w:t> </w:t>
      </w:r>
      <w:r w:rsidRPr="00D251A7">
        <w:rPr>
          <w:rFonts w:ascii="ArialMT" w:hAnsi="ArialMT" w:cs="ArialMT"/>
          <w:color w:val="000000"/>
          <w:lang w:val="fr-CA"/>
        </w:rPr>
        <w:t xml:space="preserve">: </w:t>
      </w:r>
      <w:r w:rsidR="00BA544D">
        <w:rPr>
          <w:rFonts w:ascii="ArialMT" w:hAnsi="ArialMT" w:cs="ArialMT"/>
          <w:color w:val="000000"/>
          <w:lang w:val="fr-CA"/>
        </w:rPr>
        <w:t xml:space="preserve">Fournir </w:t>
      </w:r>
      <w:r w:rsidR="00901B52">
        <w:rPr>
          <w:rFonts w:ascii="ArialMT" w:hAnsi="ArialMT" w:cs="ArialMT"/>
          <w:color w:val="000000"/>
          <w:lang w:val="fr-CA"/>
        </w:rPr>
        <w:t>la</w:t>
      </w:r>
      <w:r w:rsidR="00BA544D">
        <w:rPr>
          <w:rFonts w:ascii="ArialMT" w:hAnsi="ArialMT" w:cs="ArialMT"/>
          <w:color w:val="000000"/>
          <w:lang w:val="fr-CA"/>
        </w:rPr>
        <w:t xml:space="preserve"> documentation faisant état des crédits LEED </w:t>
      </w:r>
      <w:r w:rsidR="007D6CCB">
        <w:rPr>
          <w:rFonts w:ascii="ArialMT" w:hAnsi="ArialMT" w:cs="ArialMT"/>
          <w:color w:val="000000"/>
          <w:lang w:val="fr-CA"/>
        </w:rPr>
        <w:t>obtenus</w:t>
      </w:r>
      <w:r w:rsidR="00BA544D">
        <w:rPr>
          <w:rFonts w:ascii="ArialMT" w:hAnsi="ArialMT" w:cs="ArialMT"/>
          <w:color w:val="000000"/>
          <w:lang w:val="fr-CA"/>
        </w:rPr>
        <w:t xml:space="preserve"> en vue de faire certifier le projet selon U</w:t>
      </w:r>
      <w:r w:rsidRPr="00D251A7">
        <w:rPr>
          <w:rFonts w:ascii="ArialMT" w:hAnsi="ArialMT" w:cs="ArialMT"/>
          <w:color w:val="000000"/>
          <w:lang w:val="fr-CA"/>
        </w:rPr>
        <w:t>SGBC LEED</w:t>
      </w:r>
      <w:r w:rsidR="00220FFF">
        <w:rPr>
          <w:rFonts w:ascii="ArialMT" w:hAnsi="ArialMT" w:cs="ArialMT"/>
          <w:color w:val="000000"/>
          <w:lang w:val="fr-CA"/>
        </w:rPr>
        <w:t> </w:t>
      </w:r>
      <w:r w:rsidRPr="00D251A7">
        <w:rPr>
          <w:rFonts w:ascii="ArialMT" w:hAnsi="ArialMT" w:cs="ArialMT"/>
          <w:color w:val="000000"/>
          <w:lang w:val="fr-CA"/>
        </w:rPr>
        <w:t>2009 (</w:t>
      </w:r>
      <w:r w:rsidR="00BA544D">
        <w:rPr>
          <w:rFonts w:ascii="ArialMT" w:hAnsi="ArialMT" w:cs="ArialMT"/>
          <w:color w:val="000000"/>
          <w:lang w:val="fr-CA"/>
        </w:rPr>
        <w:t>v</w:t>
      </w:r>
      <w:r w:rsidRPr="00D251A7">
        <w:rPr>
          <w:rFonts w:ascii="ArialMT" w:hAnsi="ArialMT" w:cs="ArialMT"/>
          <w:color w:val="000000"/>
          <w:lang w:val="fr-CA"/>
        </w:rPr>
        <w:t>ersion</w:t>
      </w:r>
      <w:r w:rsidR="00220FFF">
        <w:rPr>
          <w:rFonts w:ascii="ArialMT" w:hAnsi="ArialMT" w:cs="ArialMT"/>
          <w:color w:val="000000"/>
          <w:lang w:val="fr-CA"/>
        </w:rPr>
        <w:t> </w:t>
      </w:r>
      <w:r w:rsidR="00231EFF" w:rsidRPr="00D251A7">
        <w:rPr>
          <w:rFonts w:ascii="ArialMT" w:hAnsi="ArialMT" w:cs="ArialMT"/>
          <w:color w:val="000000"/>
          <w:lang w:val="fr-CA"/>
        </w:rPr>
        <w:t>3.0)</w:t>
      </w:r>
      <w:r w:rsidR="00226FE7">
        <w:rPr>
          <w:rFonts w:ascii="ArialMT" w:hAnsi="ArialMT" w:cs="ArialMT"/>
          <w:color w:val="000000"/>
          <w:lang w:val="fr-CA"/>
        </w:rPr>
        <w:t xml:space="preserve"> ou 2012</w:t>
      </w:r>
      <w:r w:rsidR="00C978F8">
        <w:rPr>
          <w:rFonts w:ascii="ArialMT" w:hAnsi="ArialMT" w:cs="ArialMT"/>
          <w:color w:val="000000"/>
          <w:lang w:val="fr-CA"/>
        </w:rPr>
        <w:t> </w:t>
      </w:r>
      <w:r w:rsidR="00226FE7">
        <w:rPr>
          <w:rFonts w:ascii="ArialMT" w:hAnsi="ArialMT" w:cs="ArialMT"/>
          <w:color w:val="000000"/>
          <w:lang w:val="fr-CA"/>
        </w:rPr>
        <w:t>v.4</w:t>
      </w:r>
      <w:r w:rsidRPr="00D251A7">
        <w:rPr>
          <w:rFonts w:ascii="ArialMT" w:hAnsi="ArialMT" w:cs="ArialMT"/>
          <w:color w:val="000000"/>
          <w:lang w:val="fr-CA"/>
        </w:rPr>
        <w:t xml:space="preserve">.  </w:t>
      </w:r>
    </w:p>
    <w:p w:rsidR="00F05EF5" w:rsidRPr="00D251A7" w:rsidRDefault="00C30835" w:rsidP="00697119">
      <w:pPr>
        <w:autoSpaceDE w:val="0"/>
        <w:autoSpaceDN w:val="0"/>
        <w:adjustRightInd w:val="0"/>
        <w:spacing w:after="0" w:line="360" w:lineRule="auto"/>
        <w:ind w:left="360"/>
        <w:rPr>
          <w:rFonts w:ascii="ArialMT" w:hAnsi="ArialMT" w:cs="ArialMT"/>
          <w:color w:val="000000"/>
          <w:lang w:val="fr-CA"/>
        </w:rPr>
      </w:pPr>
      <w:r w:rsidRPr="00D251A7">
        <w:rPr>
          <w:rFonts w:ascii="ArialMT" w:hAnsi="ArialMT" w:cs="ArialMT"/>
          <w:color w:val="000000"/>
          <w:lang w:val="fr-CA"/>
        </w:rPr>
        <w:t xml:space="preserve">E. </w:t>
      </w:r>
      <w:r w:rsidR="00FE7B59" w:rsidRPr="00D251A7">
        <w:rPr>
          <w:rFonts w:ascii="ArialMT" w:hAnsi="ArialMT" w:cs="ArialMT"/>
          <w:color w:val="000000"/>
          <w:lang w:val="fr-CA"/>
        </w:rPr>
        <w:t xml:space="preserve"> </w:t>
      </w:r>
      <w:r w:rsidR="00BA544D">
        <w:rPr>
          <w:rFonts w:ascii="ArialMT" w:hAnsi="ArialMT" w:cs="ArialMT"/>
          <w:color w:val="000000"/>
          <w:lang w:val="fr-CA"/>
        </w:rPr>
        <w:t>D</w:t>
      </w:r>
      <w:r w:rsidR="00226FE7">
        <w:rPr>
          <w:rFonts w:ascii="ArialMT" w:hAnsi="ArialMT" w:cs="ArialMT"/>
          <w:color w:val="000000"/>
          <w:lang w:val="fr-CA"/>
        </w:rPr>
        <w:t>étails du fabricant</w:t>
      </w:r>
      <w:r w:rsidR="00220FFF">
        <w:rPr>
          <w:rFonts w:ascii="ArialMT" w:hAnsi="ArialMT" w:cs="ArialMT"/>
          <w:color w:val="000000"/>
          <w:lang w:val="fr-CA"/>
        </w:rPr>
        <w:t> </w:t>
      </w:r>
      <w:r w:rsidR="00BA544D">
        <w:rPr>
          <w:rFonts w:ascii="ArialMT" w:hAnsi="ArialMT" w:cs="ArialMT"/>
          <w:color w:val="000000"/>
          <w:lang w:val="fr-CA"/>
        </w:rPr>
        <w:t>: Soumettre les dessins</w:t>
      </w:r>
      <w:r w:rsidR="00226FE7">
        <w:rPr>
          <w:rFonts w:ascii="ArialMT" w:hAnsi="ArialMT" w:cs="ArialMT"/>
          <w:color w:val="000000"/>
          <w:lang w:val="fr-CA"/>
        </w:rPr>
        <w:t xml:space="preserve"> </w:t>
      </w:r>
      <w:r w:rsidR="00226FE7">
        <w:rPr>
          <w:rFonts w:ascii="ArialMT" w:hAnsi="ArialMT" w:cs="ArialMT"/>
          <w:color w:val="000000"/>
        </w:rPr>
        <w:t>(</w:t>
      </w:r>
      <w:r w:rsidR="007D6CCB">
        <w:rPr>
          <w:rFonts w:ascii="ArialMT" w:hAnsi="ArialMT" w:cs="ArialMT"/>
          <w:color w:val="000000"/>
        </w:rPr>
        <w:t>en format</w:t>
      </w:r>
      <w:r w:rsidR="00881A94">
        <w:rPr>
          <w:rFonts w:ascii="ArialMT" w:hAnsi="ArialMT" w:cs="ArialMT"/>
          <w:color w:val="000000"/>
        </w:rPr>
        <w:t xml:space="preserve"> .dwg, .rvt </w:t>
      </w:r>
      <w:r w:rsidR="00226FE7">
        <w:rPr>
          <w:rFonts w:ascii="ArialMT" w:hAnsi="ArialMT" w:cs="ArialMT"/>
          <w:color w:val="000000"/>
        </w:rPr>
        <w:t>ou .pdf)</w:t>
      </w:r>
      <w:r w:rsidR="00BA544D">
        <w:rPr>
          <w:rFonts w:ascii="ArialMT" w:hAnsi="ArialMT" w:cs="ArialMT"/>
          <w:color w:val="000000"/>
          <w:lang w:val="fr-CA"/>
        </w:rPr>
        <w:t>, y compris le</w:t>
      </w:r>
      <w:r w:rsidR="00226FE7">
        <w:rPr>
          <w:rFonts w:ascii="ArialMT" w:hAnsi="ArialMT" w:cs="ArialMT"/>
          <w:color w:val="000000"/>
          <w:lang w:val="fr-CA"/>
        </w:rPr>
        <w:t>s</w:t>
      </w:r>
      <w:r w:rsidR="00BA544D">
        <w:rPr>
          <w:rFonts w:ascii="ArialMT" w:hAnsi="ArialMT" w:cs="ArialMT"/>
          <w:color w:val="000000"/>
          <w:lang w:val="fr-CA"/>
        </w:rPr>
        <w:t xml:space="preserve"> plan</w:t>
      </w:r>
      <w:r w:rsidR="00226FE7">
        <w:rPr>
          <w:rFonts w:ascii="ArialMT" w:hAnsi="ArialMT" w:cs="ArialMT"/>
          <w:color w:val="000000"/>
          <w:lang w:val="fr-CA"/>
        </w:rPr>
        <w:t>s et</w:t>
      </w:r>
      <w:r w:rsidR="00BA544D">
        <w:rPr>
          <w:rFonts w:ascii="ArialMT" w:hAnsi="ArialMT" w:cs="ArialMT"/>
          <w:color w:val="000000"/>
          <w:lang w:val="fr-CA"/>
        </w:rPr>
        <w:t xml:space="preserve"> les coupes </w:t>
      </w:r>
      <w:r w:rsidR="00545030">
        <w:rPr>
          <w:rFonts w:ascii="ArialMT" w:hAnsi="ArialMT" w:cs="ArialMT"/>
          <w:color w:val="000000"/>
          <w:lang w:val="fr-CA"/>
        </w:rPr>
        <w:t xml:space="preserve">sur lesquels on peut voir </w:t>
      </w:r>
      <w:r w:rsidR="00BA544D">
        <w:rPr>
          <w:rFonts w:ascii="ArialMT" w:hAnsi="ArialMT" w:cs="ArialMT"/>
          <w:color w:val="000000"/>
          <w:lang w:val="fr-CA"/>
        </w:rPr>
        <w:t>les détails d</w:t>
      </w:r>
      <w:r w:rsidR="00220FFF">
        <w:rPr>
          <w:rFonts w:ascii="ArialMT" w:hAnsi="ArialMT" w:cs="ArialMT"/>
          <w:color w:val="000000"/>
          <w:lang w:val="fr-CA"/>
        </w:rPr>
        <w:t>’</w:t>
      </w:r>
      <w:r w:rsidR="00BA544D">
        <w:rPr>
          <w:rFonts w:ascii="ArialMT" w:hAnsi="ArialMT" w:cs="ArialMT"/>
          <w:color w:val="000000"/>
          <w:lang w:val="fr-CA"/>
        </w:rPr>
        <w:t>installation</w:t>
      </w:r>
      <w:r w:rsidR="00545030">
        <w:rPr>
          <w:rFonts w:ascii="ArialMT" w:hAnsi="ArialMT" w:cs="ArialMT"/>
          <w:color w:val="000000"/>
          <w:lang w:val="fr-CA"/>
        </w:rPr>
        <w:t xml:space="preserve"> illustrant </w:t>
      </w:r>
      <w:r w:rsidR="00226FE7">
        <w:rPr>
          <w:rFonts w:ascii="ArialMT" w:hAnsi="ArialMT" w:cs="ArialMT"/>
          <w:color w:val="000000"/>
          <w:lang w:val="fr-CA"/>
        </w:rPr>
        <w:t xml:space="preserve">les dimensions du produit, </w:t>
      </w:r>
      <w:r w:rsidR="00545030">
        <w:rPr>
          <w:rFonts w:ascii="ArialMT" w:hAnsi="ArialMT" w:cs="ArialMT"/>
          <w:color w:val="000000"/>
          <w:lang w:val="fr-CA"/>
        </w:rPr>
        <w:t>la disposition du produit, les dimensions, les couleurs, le traitement des rives</w:t>
      </w:r>
      <w:r w:rsidR="00226FE7">
        <w:rPr>
          <w:rFonts w:ascii="ArialMT" w:hAnsi="ArialMT" w:cs="ArialMT"/>
          <w:color w:val="000000"/>
          <w:lang w:val="fr-CA"/>
        </w:rPr>
        <w:t>/extrémités</w:t>
      </w:r>
      <w:r w:rsidR="00545030">
        <w:rPr>
          <w:rFonts w:ascii="ArialMT" w:hAnsi="ArialMT" w:cs="ArialMT"/>
          <w:color w:val="000000"/>
          <w:lang w:val="fr-CA"/>
        </w:rPr>
        <w:t>, les joints</w:t>
      </w:r>
      <w:r w:rsidR="00226FE7">
        <w:rPr>
          <w:rFonts w:ascii="ArialMT" w:hAnsi="ArialMT" w:cs="ArialMT"/>
          <w:color w:val="000000"/>
          <w:lang w:val="fr-CA"/>
        </w:rPr>
        <w:t xml:space="preserve"> de contrôle/</w:t>
      </w:r>
      <w:r w:rsidR="00545030">
        <w:rPr>
          <w:rFonts w:ascii="ArialMT" w:hAnsi="ArialMT" w:cs="ArialMT"/>
          <w:color w:val="000000"/>
          <w:lang w:val="fr-CA"/>
        </w:rPr>
        <w:t>à compression</w:t>
      </w:r>
      <w:r w:rsidR="00226FE7">
        <w:rPr>
          <w:rFonts w:ascii="ArialMT" w:hAnsi="ArialMT" w:cs="ArialMT"/>
          <w:color w:val="000000"/>
          <w:lang w:val="fr-CA"/>
        </w:rPr>
        <w:t xml:space="preserve">, les coins, </w:t>
      </w:r>
      <w:r w:rsidR="00545030">
        <w:rPr>
          <w:rFonts w:ascii="ArialMT" w:hAnsi="ArialMT" w:cs="ArialMT"/>
          <w:color w:val="000000"/>
          <w:lang w:val="fr-CA"/>
        </w:rPr>
        <w:t xml:space="preserve">les ouvertures et les pénétrations.  </w:t>
      </w:r>
    </w:p>
    <w:p w:rsidR="0030553B" w:rsidRPr="00D251A7" w:rsidRDefault="00C30835" w:rsidP="00697119">
      <w:pPr>
        <w:autoSpaceDE w:val="0"/>
        <w:autoSpaceDN w:val="0"/>
        <w:adjustRightInd w:val="0"/>
        <w:spacing w:after="0" w:line="360" w:lineRule="auto"/>
        <w:ind w:left="360"/>
        <w:rPr>
          <w:rFonts w:ascii="ArialMT" w:hAnsi="ArialMT" w:cs="ArialMT"/>
          <w:color w:val="000000"/>
          <w:lang w:val="fr-CA"/>
        </w:rPr>
      </w:pPr>
      <w:r w:rsidRPr="00D251A7">
        <w:rPr>
          <w:rFonts w:ascii="ArialMT" w:hAnsi="ArialMT" w:cs="ArialMT"/>
          <w:color w:val="000000"/>
          <w:lang w:val="fr-CA"/>
        </w:rPr>
        <w:t xml:space="preserve">F. </w:t>
      </w:r>
      <w:r w:rsidR="00F05EF5" w:rsidRPr="00D251A7">
        <w:rPr>
          <w:rFonts w:ascii="ArialMT" w:hAnsi="ArialMT" w:cs="ArialMT"/>
          <w:color w:val="000000"/>
          <w:lang w:val="fr-CA"/>
        </w:rPr>
        <w:t xml:space="preserve"> </w:t>
      </w:r>
      <w:r w:rsidR="00594C82">
        <w:rPr>
          <w:rFonts w:ascii="ArialMT" w:hAnsi="ArialMT" w:cs="ArialMT"/>
          <w:color w:val="000000"/>
          <w:lang w:val="fr-CA"/>
        </w:rPr>
        <w:t>Échantillons</w:t>
      </w:r>
      <w:r w:rsidR="00220FFF">
        <w:rPr>
          <w:rFonts w:ascii="ArialMT" w:hAnsi="ArialMT" w:cs="ArialMT"/>
          <w:color w:val="000000"/>
          <w:lang w:val="fr-CA"/>
        </w:rPr>
        <w:t> </w:t>
      </w:r>
      <w:r w:rsidR="00594C82">
        <w:rPr>
          <w:rFonts w:ascii="ArialMT" w:hAnsi="ArialMT" w:cs="ArialMT"/>
          <w:color w:val="000000"/>
          <w:lang w:val="fr-CA"/>
        </w:rPr>
        <w:t>: Fournir des échantillons de chaque type de produit qu</w:t>
      </w:r>
      <w:r w:rsidR="00220FFF">
        <w:rPr>
          <w:rFonts w:ascii="ArialMT" w:hAnsi="ArialMT" w:cs="ArialMT"/>
          <w:color w:val="000000"/>
          <w:lang w:val="fr-CA"/>
        </w:rPr>
        <w:t>’</w:t>
      </w:r>
      <w:r w:rsidR="00594C82">
        <w:rPr>
          <w:rFonts w:ascii="ArialMT" w:hAnsi="ArialMT" w:cs="ArialMT"/>
          <w:color w:val="000000"/>
          <w:lang w:val="fr-CA"/>
        </w:rPr>
        <w:t>on propose utiliser.</w:t>
      </w:r>
    </w:p>
    <w:p w:rsidR="00F05EF5" w:rsidRPr="00D251A7" w:rsidRDefault="0030553B" w:rsidP="00697119">
      <w:pPr>
        <w:autoSpaceDE w:val="0"/>
        <w:autoSpaceDN w:val="0"/>
        <w:adjustRightInd w:val="0"/>
        <w:spacing w:after="0" w:line="360" w:lineRule="auto"/>
        <w:rPr>
          <w:rFonts w:ascii="ArialMT" w:hAnsi="ArialMT" w:cs="ArialMT"/>
          <w:color w:val="000000"/>
          <w:lang w:val="fr-CA"/>
        </w:rPr>
      </w:pPr>
      <w:r w:rsidRPr="00D251A7">
        <w:rPr>
          <w:rFonts w:ascii="Arial-BoldMT" w:hAnsi="Arial-BoldMT" w:cs="Arial-BoldMT"/>
          <w:b/>
          <w:bCs/>
          <w:lang w:val="fr-CA"/>
        </w:rPr>
        <w:t xml:space="preserve">1.5 </w:t>
      </w:r>
      <w:r w:rsidR="00F05EF5" w:rsidRPr="00D251A7">
        <w:rPr>
          <w:rFonts w:ascii="Arial-BoldMT" w:hAnsi="Arial-BoldMT" w:cs="Arial-BoldMT"/>
          <w:b/>
          <w:bCs/>
          <w:lang w:val="fr-CA"/>
        </w:rPr>
        <w:t>ASSURANCE</w:t>
      </w:r>
      <w:r w:rsidR="000C6275">
        <w:rPr>
          <w:rFonts w:ascii="Arial-BoldMT" w:hAnsi="Arial-BoldMT" w:cs="Arial-BoldMT"/>
          <w:b/>
          <w:bCs/>
          <w:lang w:val="fr-CA"/>
        </w:rPr>
        <w:t xml:space="preserve"> DE LA QUALITÉ</w:t>
      </w:r>
    </w:p>
    <w:p w:rsidR="00B53BB6" w:rsidRPr="00D251A7" w:rsidRDefault="00015D53"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A.</w:t>
      </w:r>
      <w:r w:rsidR="00FE7B59" w:rsidRPr="00D251A7">
        <w:rPr>
          <w:rFonts w:ascii="ArialMT" w:hAnsi="ArialMT" w:cs="ArialMT"/>
          <w:lang w:val="fr-CA"/>
        </w:rPr>
        <w:t xml:space="preserve"> </w:t>
      </w:r>
      <w:r w:rsidRPr="00D251A7">
        <w:rPr>
          <w:rFonts w:ascii="ArialMT" w:hAnsi="ArialMT" w:cs="ArialMT"/>
          <w:lang w:val="fr-CA"/>
        </w:rPr>
        <w:t xml:space="preserve"> Qualifications</w:t>
      </w:r>
      <w:r w:rsidR="000C6275">
        <w:rPr>
          <w:rFonts w:ascii="ArialMT" w:hAnsi="ArialMT" w:cs="ArialMT"/>
          <w:lang w:val="fr-CA"/>
        </w:rPr>
        <w:t xml:space="preserve"> du fabricant</w:t>
      </w:r>
      <w:r w:rsidR="00220FFF">
        <w:rPr>
          <w:rFonts w:ascii="ArialMT" w:hAnsi="ArialMT" w:cs="ArialMT"/>
          <w:lang w:val="fr-CA"/>
        </w:rPr>
        <w:t> </w:t>
      </w:r>
      <w:r w:rsidR="00B53BB6" w:rsidRPr="00D251A7">
        <w:rPr>
          <w:rFonts w:ascii="ArialMT" w:hAnsi="ArialMT" w:cs="ArialMT"/>
          <w:lang w:val="fr-CA"/>
        </w:rPr>
        <w:t>:</w:t>
      </w:r>
    </w:p>
    <w:p w:rsidR="00F05EF5" w:rsidRPr="00D251A7" w:rsidRDefault="00B53BB6" w:rsidP="00697119">
      <w:pPr>
        <w:autoSpaceDE w:val="0"/>
        <w:autoSpaceDN w:val="0"/>
        <w:adjustRightInd w:val="0"/>
        <w:spacing w:after="0" w:line="360" w:lineRule="auto"/>
        <w:ind w:left="720"/>
        <w:rPr>
          <w:rFonts w:ascii="ArialMT" w:hAnsi="ArialMT" w:cs="ArialMT"/>
          <w:lang w:val="fr-CA"/>
        </w:rPr>
      </w:pPr>
      <w:r w:rsidRPr="00D251A7">
        <w:rPr>
          <w:rFonts w:ascii="ArialMT" w:hAnsi="ArialMT" w:cs="ArialMT"/>
          <w:lang w:val="fr-CA"/>
        </w:rPr>
        <w:lastRenderedPageBreak/>
        <w:t xml:space="preserve">1. </w:t>
      </w:r>
      <w:r w:rsidR="00EE762D">
        <w:rPr>
          <w:rFonts w:ascii="ArialMT" w:hAnsi="ArialMT" w:cs="ArialMT"/>
          <w:lang w:val="fr-CA"/>
        </w:rPr>
        <w:t>L</w:t>
      </w:r>
      <w:r w:rsidR="000C6275">
        <w:rPr>
          <w:rFonts w:ascii="ArialMT" w:hAnsi="ArialMT" w:cs="ArialMT"/>
          <w:lang w:val="fr-CA"/>
        </w:rPr>
        <w:t xml:space="preserve">es panneaux en fibrociment énumérés dans cette section doivent être fournis par </w:t>
      </w:r>
      <w:r w:rsidR="003268E7">
        <w:rPr>
          <w:rFonts w:ascii="ArialMT" w:hAnsi="ArialMT" w:cs="ArialMT"/>
          <w:lang w:val="fr-CA"/>
        </w:rPr>
        <w:t>un fabricant possédant au moins 10 ans d</w:t>
      </w:r>
      <w:r w:rsidR="00220FFF">
        <w:rPr>
          <w:rFonts w:ascii="ArialMT" w:hAnsi="ArialMT" w:cs="ArialMT"/>
          <w:lang w:val="fr-CA"/>
        </w:rPr>
        <w:t>’</w:t>
      </w:r>
      <w:r w:rsidR="003268E7">
        <w:rPr>
          <w:rFonts w:ascii="ArialMT" w:hAnsi="ArialMT" w:cs="ArialMT"/>
          <w:lang w:val="fr-CA"/>
        </w:rPr>
        <w:t>expérience dans la fabrication et la fourniture de systèmes de bardage en fibrociment.</w:t>
      </w:r>
    </w:p>
    <w:p w:rsidR="0063248D" w:rsidRDefault="00D0355B" w:rsidP="00697119">
      <w:pPr>
        <w:autoSpaceDE w:val="0"/>
        <w:autoSpaceDN w:val="0"/>
        <w:adjustRightInd w:val="0"/>
        <w:spacing w:after="0" w:line="360" w:lineRule="auto"/>
        <w:ind w:left="1440"/>
        <w:rPr>
          <w:rFonts w:ascii="ArialMT" w:hAnsi="ArialMT" w:cs="ArialMT"/>
          <w:lang w:val="fr-CA"/>
        </w:rPr>
      </w:pPr>
      <w:r w:rsidRPr="00D251A7">
        <w:rPr>
          <w:rFonts w:ascii="ArialMT" w:hAnsi="ArialMT" w:cs="ArialMT"/>
          <w:lang w:val="fr-CA"/>
        </w:rPr>
        <w:t xml:space="preserve">a. </w:t>
      </w:r>
      <w:r w:rsidR="0063248D">
        <w:rPr>
          <w:rFonts w:ascii="ArialMT" w:hAnsi="ArialMT" w:cs="ArialMT"/>
          <w:lang w:val="fr-CA"/>
        </w:rPr>
        <w:t>Les produits visés par cette section doivent être fabriqués dans des</w:t>
      </w:r>
    </w:p>
    <w:p w:rsidR="00D0355B" w:rsidRPr="00D251A7" w:rsidRDefault="0063248D" w:rsidP="00697119">
      <w:pPr>
        <w:autoSpaceDE w:val="0"/>
        <w:autoSpaceDN w:val="0"/>
        <w:adjustRightInd w:val="0"/>
        <w:spacing w:after="0" w:line="360" w:lineRule="auto"/>
        <w:ind w:left="1440"/>
        <w:rPr>
          <w:rFonts w:ascii="ArialMT" w:hAnsi="ArialMT" w:cs="ArialMT"/>
          <w:lang w:val="fr-CA"/>
        </w:rPr>
      </w:pPr>
      <w:r>
        <w:rPr>
          <w:rFonts w:ascii="ArialMT" w:hAnsi="ArialMT" w:cs="ArialMT"/>
          <w:lang w:val="fr-CA"/>
        </w:rPr>
        <w:t xml:space="preserve">   installations certifiées </w:t>
      </w:r>
      <w:r w:rsidR="00D0355B" w:rsidRPr="00D251A7">
        <w:rPr>
          <w:rFonts w:ascii="ArialMT" w:hAnsi="ArialMT" w:cs="ArialMT"/>
          <w:lang w:val="fr-CA"/>
        </w:rPr>
        <w:t>ISO</w:t>
      </w:r>
      <w:r w:rsidR="00220FFF">
        <w:rPr>
          <w:rFonts w:ascii="ArialMT" w:hAnsi="ArialMT" w:cs="ArialMT"/>
          <w:lang w:val="fr-CA"/>
        </w:rPr>
        <w:t> </w:t>
      </w:r>
      <w:r w:rsidR="00D0355B" w:rsidRPr="00D251A7">
        <w:rPr>
          <w:rFonts w:ascii="ArialMT" w:hAnsi="ArialMT" w:cs="ArialMT"/>
          <w:lang w:val="fr-CA"/>
        </w:rPr>
        <w:t>9001</w:t>
      </w:r>
      <w:r w:rsidR="005041BB" w:rsidRPr="00D251A7">
        <w:rPr>
          <w:rFonts w:ascii="ArialMT" w:hAnsi="ArialMT" w:cs="ArialMT"/>
          <w:lang w:val="fr-CA"/>
        </w:rPr>
        <w:t>.</w:t>
      </w:r>
    </w:p>
    <w:p w:rsidR="00B53BB6" w:rsidRPr="00D251A7" w:rsidRDefault="00C54DFD" w:rsidP="00697119">
      <w:pPr>
        <w:autoSpaceDE w:val="0"/>
        <w:autoSpaceDN w:val="0"/>
        <w:adjustRightInd w:val="0"/>
        <w:spacing w:after="0" w:line="360" w:lineRule="auto"/>
        <w:ind w:left="720"/>
        <w:rPr>
          <w:rFonts w:ascii="ArialMT" w:hAnsi="ArialMT" w:cs="ArialMT"/>
          <w:lang w:val="fr-CA"/>
        </w:rPr>
      </w:pPr>
      <w:r w:rsidRPr="00D251A7">
        <w:rPr>
          <w:rFonts w:ascii="ArialMT" w:hAnsi="ArialMT" w:cs="ArialMT"/>
          <w:lang w:val="fr-CA"/>
        </w:rPr>
        <w:t xml:space="preserve">2. </w:t>
      </w:r>
      <w:r w:rsidR="0063248D">
        <w:rPr>
          <w:rFonts w:ascii="ArialMT" w:hAnsi="ArialMT" w:cs="ArialMT"/>
          <w:lang w:val="fr-CA"/>
        </w:rPr>
        <w:t xml:space="preserve">Au besoin, procurer une assistance technique et du soutien en matière de conception </w:t>
      </w:r>
      <w:r w:rsidR="00901B52">
        <w:rPr>
          <w:rFonts w:ascii="ArialMT" w:hAnsi="ArialMT" w:cs="ArialMT"/>
          <w:lang w:val="fr-CA"/>
        </w:rPr>
        <w:t>pour ce qui est des</w:t>
      </w:r>
      <w:r w:rsidR="0063248D">
        <w:rPr>
          <w:rFonts w:ascii="ArialMT" w:hAnsi="ArialMT" w:cs="ArialMT"/>
          <w:lang w:val="fr-CA"/>
        </w:rPr>
        <w:t xml:space="preserve"> exigences d</w:t>
      </w:r>
      <w:r w:rsidR="00220FFF">
        <w:rPr>
          <w:rFonts w:ascii="ArialMT" w:hAnsi="ArialMT" w:cs="ArialMT"/>
          <w:lang w:val="fr-CA"/>
        </w:rPr>
        <w:t>’</w:t>
      </w:r>
      <w:r w:rsidR="0063248D">
        <w:rPr>
          <w:rFonts w:ascii="ArialMT" w:hAnsi="ArialMT" w:cs="ArialMT"/>
          <w:lang w:val="fr-CA"/>
        </w:rPr>
        <w:t xml:space="preserve">installation et </w:t>
      </w:r>
      <w:r w:rsidR="00901B52">
        <w:rPr>
          <w:rFonts w:ascii="ArialMT" w:hAnsi="ArialMT" w:cs="ArialMT"/>
          <w:lang w:val="fr-CA"/>
        </w:rPr>
        <w:t>de la conformité</w:t>
      </w:r>
      <w:r w:rsidR="0063248D">
        <w:rPr>
          <w:rFonts w:ascii="ArialMT" w:hAnsi="ArialMT" w:cs="ArialMT"/>
          <w:lang w:val="fr-CA"/>
        </w:rPr>
        <w:t xml:space="preserve"> aux dispositions de la garantie.</w:t>
      </w:r>
    </w:p>
    <w:p w:rsidR="00015D53" w:rsidRPr="00D251A7" w:rsidRDefault="00015D53"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B. Qualifications</w:t>
      </w:r>
      <w:r w:rsidR="00EE762D">
        <w:rPr>
          <w:rFonts w:ascii="ArialMT" w:hAnsi="ArialMT" w:cs="ArialMT"/>
          <w:lang w:val="fr-CA"/>
        </w:rPr>
        <w:t xml:space="preserve"> de l</w:t>
      </w:r>
      <w:r w:rsidR="00220FFF">
        <w:rPr>
          <w:rFonts w:ascii="ArialMT" w:hAnsi="ArialMT" w:cs="ArialMT"/>
          <w:lang w:val="fr-CA"/>
        </w:rPr>
        <w:t>’</w:t>
      </w:r>
      <w:r w:rsidR="00EE762D">
        <w:rPr>
          <w:rFonts w:ascii="ArialMT" w:hAnsi="ArialMT" w:cs="ArialMT"/>
          <w:lang w:val="fr-CA"/>
        </w:rPr>
        <w:t>installateur</w:t>
      </w:r>
      <w:r w:rsidR="00220FFF">
        <w:rPr>
          <w:rFonts w:ascii="ArialMT" w:hAnsi="ArialMT" w:cs="ArialMT"/>
          <w:lang w:val="fr-CA"/>
        </w:rPr>
        <w:t> </w:t>
      </w:r>
      <w:r w:rsidR="00BE7A17" w:rsidRPr="00D251A7">
        <w:rPr>
          <w:rFonts w:ascii="ArialMT" w:hAnsi="ArialMT" w:cs="ArialMT"/>
          <w:lang w:val="fr-CA"/>
        </w:rPr>
        <w:t xml:space="preserve">: </w:t>
      </w:r>
      <w:r w:rsidR="00EE762D">
        <w:rPr>
          <w:rFonts w:ascii="ArialMT" w:hAnsi="ArialMT" w:cs="ArialMT"/>
          <w:lang w:val="fr-CA"/>
        </w:rPr>
        <w:t>Les produits énumérés dans cette section doivent être installés par un seul installateur formé par le fabricant ou par un représentant d</w:t>
      </w:r>
      <w:r w:rsidR="00901B52">
        <w:rPr>
          <w:rFonts w:ascii="ArialMT" w:hAnsi="ArialMT" w:cs="ArialMT"/>
          <w:lang w:val="fr-CA"/>
        </w:rPr>
        <w:t>e ce dernier</w:t>
      </w:r>
      <w:r w:rsidR="00EE762D">
        <w:rPr>
          <w:rFonts w:ascii="ArialMT" w:hAnsi="ArialMT" w:cs="ArialMT"/>
          <w:lang w:val="fr-CA"/>
        </w:rPr>
        <w:t>.</w:t>
      </w:r>
    </w:p>
    <w:p w:rsidR="00015D53" w:rsidRPr="00D251A7" w:rsidRDefault="00853526"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C</w:t>
      </w:r>
      <w:r w:rsidR="00015D53" w:rsidRPr="00D251A7">
        <w:rPr>
          <w:rFonts w:ascii="ArialMT" w:hAnsi="ArialMT" w:cs="ArialMT"/>
          <w:lang w:val="fr-CA"/>
        </w:rPr>
        <w:t>. M</w:t>
      </w:r>
      <w:r w:rsidR="00EE762D">
        <w:rPr>
          <w:rFonts w:ascii="ArialMT" w:hAnsi="ArialMT" w:cs="ArialMT"/>
          <w:lang w:val="fr-CA"/>
        </w:rPr>
        <w:t>aquette d</w:t>
      </w:r>
      <w:r w:rsidR="00220FFF">
        <w:rPr>
          <w:rFonts w:ascii="ArialMT" w:hAnsi="ArialMT" w:cs="ArialMT"/>
          <w:lang w:val="fr-CA"/>
        </w:rPr>
        <w:t>’</w:t>
      </w:r>
      <w:r w:rsidR="00EE762D">
        <w:rPr>
          <w:rFonts w:ascii="ArialMT" w:hAnsi="ArialMT" w:cs="ArialMT"/>
          <w:lang w:val="fr-CA"/>
        </w:rPr>
        <w:t xml:space="preserve">un mur </w:t>
      </w:r>
      <w:r w:rsidR="00475FEE" w:rsidRPr="00D251A7">
        <w:rPr>
          <w:rFonts w:ascii="ArialMT" w:hAnsi="ArialMT" w:cs="ArialMT"/>
          <w:lang w:val="fr-CA"/>
        </w:rPr>
        <w:t xml:space="preserve">:  </w:t>
      </w:r>
      <w:r w:rsidR="00E31CBB">
        <w:rPr>
          <w:rFonts w:ascii="ArialMT" w:hAnsi="ArialMT" w:cs="ArialMT"/>
          <w:lang w:val="fr-CA"/>
        </w:rPr>
        <w:t>F</w:t>
      </w:r>
      <w:r w:rsidR="00EE762D">
        <w:rPr>
          <w:rFonts w:ascii="ArialMT" w:hAnsi="ArialMT" w:cs="ArialMT"/>
          <w:lang w:val="fr-CA"/>
        </w:rPr>
        <w:t>ournir une maquette d</w:t>
      </w:r>
      <w:r w:rsidR="00220FFF">
        <w:rPr>
          <w:rFonts w:ascii="ArialMT" w:hAnsi="ArialMT" w:cs="ArialMT"/>
          <w:lang w:val="fr-CA"/>
        </w:rPr>
        <w:t>’</w:t>
      </w:r>
      <w:r w:rsidR="00EE762D">
        <w:rPr>
          <w:rFonts w:ascii="ArialMT" w:hAnsi="ArialMT" w:cs="ArialMT"/>
          <w:lang w:val="fr-CA"/>
        </w:rPr>
        <w:t>un mur pouvant être utilisé</w:t>
      </w:r>
      <w:r w:rsidR="00901B52">
        <w:rPr>
          <w:rFonts w:ascii="ArialMT" w:hAnsi="ArialMT" w:cs="ArialMT"/>
          <w:lang w:val="fr-CA"/>
        </w:rPr>
        <w:t>e</w:t>
      </w:r>
      <w:r w:rsidR="00EE762D">
        <w:rPr>
          <w:rFonts w:ascii="ArialMT" w:hAnsi="ArialMT" w:cs="ArialMT"/>
          <w:lang w:val="fr-CA"/>
        </w:rPr>
        <w:t xml:space="preserve"> comme outil d</w:t>
      </w:r>
      <w:r w:rsidR="00220FFF">
        <w:rPr>
          <w:rFonts w:ascii="ArialMT" w:hAnsi="ArialMT" w:cs="ArialMT"/>
          <w:lang w:val="fr-CA"/>
        </w:rPr>
        <w:t>’</w:t>
      </w:r>
      <w:r w:rsidR="00EE762D">
        <w:rPr>
          <w:rFonts w:ascii="ArialMT" w:hAnsi="ArialMT" w:cs="ArialMT"/>
          <w:lang w:val="fr-CA"/>
        </w:rPr>
        <w:t xml:space="preserve">évaluation </w:t>
      </w:r>
      <w:r w:rsidR="00E31CBB">
        <w:rPr>
          <w:rFonts w:ascii="ArialMT" w:hAnsi="ArialMT" w:cs="ArialMT"/>
          <w:lang w:val="fr-CA"/>
        </w:rPr>
        <w:t>du produit, ainsi que de</w:t>
      </w:r>
      <w:r w:rsidR="00EE762D">
        <w:rPr>
          <w:rFonts w:ascii="ArialMT" w:hAnsi="ArialMT" w:cs="ArialMT"/>
          <w:lang w:val="fr-CA"/>
        </w:rPr>
        <w:t xml:space="preserve"> la </w:t>
      </w:r>
      <w:r w:rsidR="00E31CBB">
        <w:rPr>
          <w:rFonts w:ascii="ArialMT" w:hAnsi="ArialMT" w:cs="ArialMT"/>
          <w:lang w:val="fr-CA"/>
        </w:rPr>
        <w:t>méthode d'installation</w:t>
      </w:r>
      <w:r w:rsidR="00EE762D">
        <w:rPr>
          <w:rFonts w:ascii="ArialMT" w:hAnsi="ArialMT" w:cs="ArialMT"/>
          <w:lang w:val="fr-CA"/>
        </w:rPr>
        <w:t>.</w:t>
      </w:r>
    </w:p>
    <w:p w:rsidR="00015D53" w:rsidRPr="00D251A7" w:rsidRDefault="00853526"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D</w:t>
      </w:r>
      <w:r w:rsidR="00FE7B59" w:rsidRPr="00D251A7">
        <w:rPr>
          <w:rFonts w:ascii="ArialMT" w:hAnsi="ArialMT" w:cs="ArialMT"/>
          <w:lang w:val="fr-CA"/>
        </w:rPr>
        <w:t xml:space="preserve">. </w:t>
      </w:r>
      <w:r w:rsidR="00EE762D">
        <w:rPr>
          <w:rFonts w:ascii="ArialMT" w:hAnsi="ArialMT" w:cs="ArialMT"/>
          <w:lang w:val="fr-CA"/>
        </w:rPr>
        <w:t>Rencontres préalables à l</w:t>
      </w:r>
      <w:r w:rsidR="00220FFF">
        <w:rPr>
          <w:rFonts w:ascii="ArialMT" w:hAnsi="ArialMT" w:cs="ArialMT"/>
          <w:lang w:val="fr-CA"/>
        </w:rPr>
        <w:t>’</w:t>
      </w:r>
      <w:r w:rsidR="00EE762D">
        <w:rPr>
          <w:rFonts w:ascii="ArialMT" w:hAnsi="ArialMT" w:cs="ArialMT"/>
          <w:lang w:val="fr-CA"/>
        </w:rPr>
        <w:t>installation</w:t>
      </w:r>
      <w:r w:rsidR="00220FFF">
        <w:rPr>
          <w:rFonts w:ascii="ArialMT" w:hAnsi="ArialMT" w:cs="ArialMT"/>
          <w:lang w:val="fr-CA"/>
        </w:rPr>
        <w:t> </w:t>
      </w:r>
      <w:r w:rsidR="00475FEE" w:rsidRPr="00D251A7">
        <w:rPr>
          <w:rFonts w:ascii="ArialMT" w:hAnsi="ArialMT" w:cs="ArialMT"/>
          <w:lang w:val="fr-CA"/>
        </w:rPr>
        <w:t xml:space="preserve">: </w:t>
      </w:r>
      <w:r w:rsidR="00EE762D">
        <w:rPr>
          <w:rFonts w:ascii="ArialMT" w:hAnsi="ArialMT" w:cs="ArialMT"/>
          <w:lang w:val="fr-CA"/>
        </w:rPr>
        <w:t>Avant de commencer l</w:t>
      </w:r>
      <w:r w:rsidR="00220FFF">
        <w:rPr>
          <w:rFonts w:ascii="ArialMT" w:hAnsi="ArialMT" w:cs="ArialMT"/>
          <w:lang w:val="fr-CA"/>
        </w:rPr>
        <w:t>’</w:t>
      </w:r>
      <w:r w:rsidR="00EE762D">
        <w:rPr>
          <w:rFonts w:ascii="ArialMT" w:hAnsi="ArialMT" w:cs="ArialMT"/>
          <w:lang w:val="fr-CA"/>
        </w:rPr>
        <w:t>installation, organiser des rencontres afin de discuter des conditions du substrat, des instructions d</w:t>
      </w:r>
      <w:r w:rsidR="00220FFF">
        <w:rPr>
          <w:rFonts w:ascii="ArialMT" w:hAnsi="ArialMT" w:cs="ArialMT"/>
          <w:lang w:val="fr-CA"/>
        </w:rPr>
        <w:t>’</w:t>
      </w:r>
      <w:r w:rsidR="00EE762D">
        <w:rPr>
          <w:rFonts w:ascii="ArialMT" w:hAnsi="ArialMT" w:cs="ArialMT"/>
          <w:lang w:val="fr-CA"/>
        </w:rPr>
        <w:t>installation et des conditions de la garantie du fabricant</w:t>
      </w:r>
      <w:r w:rsidR="00901B52">
        <w:rPr>
          <w:rFonts w:ascii="ArialMT" w:hAnsi="ArialMT" w:cs="ArialMT"/>
          <w:lang w:val="fr-CA"/>
        </w:rPr>
        <w:t>, ainsi que</w:t>
      </w:r>
      <w:r w:rsidR="00EE762D">
        <w:rPr>
          <w:rFonts w:ascii="ArialMT" w:hAnsi="ArialMT" w:cs="ArialMT"/>
          <w:lang w:val="fr-CA"/>
        </w:rPr>
        <w:t xml:space="preserve"> des exigences du projet.   </w:t>
      </w:r>
    </w:p>
    <w:p w:rsidR="00015D53" w:rsidRPr="00D251A7" w:rsidRDefault="00015D53" w:rsidP="00697119">
      <w:pPr>
        <w:autoSpaceDE w:val="0"/>
        <w:autoSpaceDN w:val="0"/>
        <w:adjustRightInd w:val="0"/>
        <w:spacing w:after="0" w:line="360" w:lineRule="auto"/>
        <w:rPr>
          <w:rFonts w:ascii="ArialMT" w:hAnsi="ArialMT" w:cs="ArialMT"/>
          <w:b/>
          <w:lang w:val="fr-CA"/>
        </w:rPr>
      </w:pPr>
      <w:r w:rsidRPr="00D251A7">
        <w:rPr>
          <w:rFonts w:ascii="ArialMT" w:hAnsi="ArialMT" w:cs="ArialMT"/>
          <w:b/>
          <w:lang w:val="fr-CA"/>
        </w:rPr>
        <w:t xml:space="preserve">1.6 </w:t>
      </w:r>
      <w:r w:rsidR="000F5501">
        <w:rPr>
          <w:rFonts w:ascii="ArialMT" w:hAnsi="ArialMT" w:cs="ArialMT"/>
          <w:b/>
          <w:lang w:val="fr-CA"/>
        </w:rPr>
        <w:t>LIVRAISON, ENTREPOSAGE ET MANUTENTION</w:t>
      </w:r>
    </w:p>
    <w:p w:rsidR="00015D53" w:rsidRPr="00D251A7" w:rsidRDefault="00015D53"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 xml:space="preserve">A. </w:t>
      </w:r>
      <w:r w:rsidR="00A10176">
        <w:rPr>
          <w:rFonts w:ascii="ArialMT" w:hAnsi="ArialMT" w:cs="ArialMT"/>
          <w:lang w:val="fr-CA"/>
        </w:rPr>
        <w:t>Les panneaux doivent être entreposés à plat dans un endroit sec avant l</w:t>
      </w:r>
      <w:r w:rsidR="00220FFF">
        <w:rPr>
          <w:rFonts w:ascii="ArialMT" w:hAnsi="ArialMT" w:cs="ArialMT"/>
          <w:lang w:val="fr-CA"/>
        </w:rPr>
        <w:t>’</w:t>
      </w:r>
      <w:r w:rsidR="00A10176">
        <w:rPr>
          <w:rFonts w:ascii="ArialMT" w:hAnsi="ArialMT" w:cs="ArialMT"/>
          <w:lang w:val="fr-CA"/>
        </w:rPr>
        <w:t>installation. Les panneaux et les accessoires doivent être recouverts d</w:t>
      </w:r>
      <w:r w:rsidR="00220FFF">
        <w:rPr>
          <w:rFonts w:ascii="ArialMT" w:hAnsi="ArialMT" w:cs="ArialMT"/>
          <w:lang w:val="fr-CA"/>
        </w:rPr>
        <w:t>’</w:t>
      </w:r>
      <w:r w:rsidR="00A10176">
        <w:rPr>
          <w:rFonts w:ascii="ArialMT" w:hAnsi="ArialMT" w:cs="ArialMT"/>
          <w:lang w:val="fr-CA"/>
        </w:rPr>
        <w:t>une bâche imperméable en tout temps avant l</w:t>
      </w:r>
      <w:r w:rsidR="00220FFF">
        <w:rPr>
          <w:rFonts w:ascii="ArialMT" w:hAnsi="ArialMT" w:cs="ArialMT"/>
          <w:lang w:val="fr-CA"/>
        </w:rPr>
        <w:t>’</w:t>
      </w:r>
      <w:r w:rsidRPr="00D251A7">
        <w:rPr>
          <w:rFonts w:ascii="ArialMT" w:hAnsi="ArialMT" w:cs="ArialMT"/>
          <w:lang w:val="fr-CA"/>
        </w:rPr>
        <w:t>installation.</w:t>
      </w:r>
      <w:r w:rsidR="00E53EB1">
        <w:rPr>
          <w:rFonts w:ascii="ArialMT" w:hAnsi="ArialMT" w:cs="ArialMT"/>
          <w:lang w:val="fr-CA"/>
        </w:rPr>
        <w:t xml:space="preserve"> N’empilez pas les palettes plus de deux de hauteur. Consultez l’information sur l’entreposage fournie dans chaque palette de produits.</w:t>
      </w:r>
    </w:p>
    <w:p w:rsidR="00015D53" w:rsidRPr="00D251A7" w:rsidRDefault="00015D53"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 xml:space="preserve">B. </w:t>
      </w:r>
      <w:r w:rsidR="00E82934">
        <w:rPr>
          <w:rFonts w:ascii="ArialMT" w:hAnsi="ArialMT" w:cs="ArialMT"/>
          <w:lang w:val="fr-CA"/>
        </w:rPr>
        <w:t>Si les panneaux sont exposés à l</w:t>
      </w:r>
      <w:r w:rsidR="00220FFF">
        <w:rPr>
          <w:rFonts w:ascii="ArialMT" w:hAnsi="ArialMT" w:cs="ArialMT"/>
          <w:lang w:val="fr-CA"/>
        </w:rPr>
        <w:t>’</w:t>
      </w:r>
      <w:r w:rsidR="00E82934">
        <w:rPr>
          <w:rFonts w:ascii="ArialMT" w:hAnsi="ArialMT" w:cs="ArialMT"/>
          <w:lang w:val="fr-CA"/>
        </w:rPr>
        <w:t>eau ou à des vapeurs d</w:t>
      </w:r>
      <w:r w:rsidR="00220FFF">
        <w:rPr>
          <w:rFonts w:ascii="ArialMT" w:hAnsi="ArialMT" w:cs="ArialMT"/>
          <w:lang w:val="fr-CA"/>
        </w:rPr>
        <w:t>’</w:t>
      </w:r>
      <w:r w:rsidR="00E82934">
        <w:rPr>
          <w:rFonts w:ascii="ArialMT" w:hAnsi="ArialMT" w:cs="ArialMT"/>
          <w:lang w:val="fr-CA"/>
        </w:rPr>
        <w:t>eau avant l</w:t>
      </w:r>
      <w:r w:rsidR="00220FFF">
        <w:rPr>
          <w:rFonts w:ascii="ArialMT" w:hAnsi="ArialMT" w:cs="ArialMT"/>
          <w:lang w:val="fr-CA"/>
        </w:rPr>
        <w:t>’</w:t>
      </w:r>
      <w:r w:rsidRPr="00D251A7">
        <w:rPr>
          <w:rFonts w:ascii="ArialMT" w:hAnsi="ArialMT" w:cs="ArialMT"/>
          <w:lang w:val="fr-CA"/>
        </w:rPr>
        <w:t xml:space="preserve">installation, </w:t>
      </w:r>
      <w:r w:rsidR="00E82934">
        <w:rPr>
          <w:rFonts w:ascii="ArialMT" w:hAnsi="ArialMT" w:cs="ArialMT"/>
          <w:lang w:val="fr-CA"/>
        </w:rPr>
        <w:t>on doit les laisser sécher complètement avant de les installer. Le défaut de se conformer à cette consigne p</w:t>
      </w:r>
      <w:r w:rsidR="004A1BB5">
        <w:rPr>
          <w:rFonts w:ascii="ArialMT" w:hAnsi="ArialMT" w:cs="ArialMT"/>
          <w:lang w:val="fr-CA"/>
        </w:rPr>
        <w:t>eut</w:t>
      </w:r>
      <w:r w:rsidR="00E82934">
        <w:rPr>
          <w:rFonts w:ascii="ArialMT" w:hAnsi="ArialMT" w:cs="ArialMT"/>
          <w:lang w:val="fr-CA"/>
        </w:rPr>
        <w:t xml:space="preserve"> causer le retrait des joints à feuillure des panneaux, </w:t>
      </w:r>
      <w:r w:rsidR="00901B52">
        <w:rPr>
          <w:rFonts w:ascii="ArialMT" w:hAnsi="ArialMT" w:cs="ArialMT"/>
          <w:lang w:val="fr-CA"/>
        </w:rPr>
        <w:t>risquant</w:t>
      </w:r>
      <w:r w:rsidR="00E82934">
        <w:rPr>
          <w:rFonts w:ascii="ArialMT" w:hAnsi="ArialMT" w:cs="ArialMT"/>
          <w:lang w:val="fr-CA"/>
        </w:rPr>
        <w:t xml:space="preserve"> ainsi </w:t>
      </w:r>
      <w:r w:rsidR="00901B52">
        <w:rPr>
          <w:rFonts w:ascii="ArialMT" w:hAnsi="ArialMT" w:cs="ArialMT"/>
          <w:lang w:val="fr-CA"/>
        </w:rPr>
        <w:t xml:space="preserve">d'annuler </w:t>
      </w:r>
      <w:r w:rsidR="00E82934">
        <w:rPr>
          <w:rFonts w:ascii="ArialMT" w:hAnsi="ArialMT" w:cs="ArialMT"/>
          <w:lang w:val="fr-CA"/>
        </w:rPr>
        <w:t>la garantie.</w:t>
      </w:r>
    </w:p>
    <w:p w:rsidR="00015D53" w:rsidRPr="00D251A7" w:rsidRDefault="00015D53"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 xml:space="preserve">C. </w:t>
      </w:r>
      <w:r w:rsidR="00262D1C">
        <w:rPr>
          <w:rFonts w:ascii="ArialMT" w:hAnsi="ArialMT" w:cs="ArialMT"/>
          <w:lang w:val="fr-CA"/>
        </w:rPr>
        <w:t>Les panneaux DOIVENT être transportés sur les rives.</w:t>
      </w:r>
      <w:r w:rsidR="004A1BB5">
        <w:rPr>
          <w:rFonts w:ascii="ArialMT" w:hAnsi="ArialMT" w:cs="ArialMT"/>
          <w:lang w:val="fr-CA"/>
        </w:rPr>
        <w:t xml:space="preserve"> Éviter de soulever ou de transporter les panneaux à plat. </w:t>
      </w:r>
      <w:r w:rsidR="00E31CBB">
        <w:rPr>
          <w:rFonts w:ascii="ArialMT" w:hAnsi="ArialMT" w:cs="ArialMT"/>
          <w:lang w:val="fr-CA"/>
        </w:rPr>
        <w:t>Une</w:t>
      </w:r>
      <w:r w:rsidR="004A1BB5">
        <w:rPr>
          <w:rFonts w:ascii="ArialMT" w:hAnsi="ArialMT" w:cs="ArialMT"/>
          <w:lang w:val="fr-CA"/>
        </w:rPr>
        <w:t xml:space="preserve"> manutention in</w:t>
      </w:r>
      <w:r w:rsidR="00E31CBB">
        <w:rPr>
          <w:rFonts w:ascii="ArialMT" w:hAnsi="ArialMT" w:cs="ArialMT"/>
          <w:lang w:val="fr-CA"/>
        </w:rPr>
        <w:t xml:space="preserve">adéquate </w:t>
      </w:r>
      <w:r w:rsidR="004A1BB5">
        <w:rPr>
          <w:rFonts w:ascii="ArialMT" w:hAnsi="ArialMT" w:cs="ArialMT"/>
          <w:lang w:val="fr-CA"/>
        </w:rPr>
        <w:t>peut entraîner le fendillement</w:t>
      </w:r>
      <w:r w:rsidR="00E31CBB">
        <w:rPr>
          <w:rFonts w:ascii="ArialMT" w:hAnsi="ArialMT" w:cs="ArialMT"/>
          <w:lang w:val="fr-CA"/>
        </w:rPr>
        <w:t xml:space="preserve"> des</w:t>
      </w:r>
      <w:r w:rsidR="00BB0979">
        <w:rPr>
          <w:rFonts w:ascii="ArialMT" w:hAnsi="ArialMT" w:cs="ArialMT"/>
          <w:lang w:val="fr-CA"/>
        </w:rPr>
        <w:t xml:space="preserve"> </w:t>
      </w:r>
      <w:r w:rsidR="004A1BB5">
        <w:rPr>
          <w:rFonts w:ascii="ArialMT" w:hAnsi="ArialMT" w:cs="ArialMT"/>
          <w:lang w:val="fr-CA"/>
        </w:rPr>
        <w:t xml:space="preserve">panneaux ou </w:t>
      </w:r>
      <w:r w:rsidR="00E31CBB">
        <w:rPr>
          <w:rFonts w:ascii="ArialMT" w:hAnsi="ArialMT" w:cs="ArialMT"/>
          <w:lang w:val="fr-CA"/>
        </w:rPr>
        <w:t>d'autres types de dommages</w:t>
      </w:r>
      <w:r w:rsidR="004A1BB5">
        <w:rPr>
          <w:rFonts w:ascii="ArialMT" w:hAnsi="ArialMT" w:cs="ArialMT"/>
          <w:lang w:val="fr-CA"/>
        </w:rPr>
        <w:t>.</w:t>
      </w:r>
    </w:p>
    <w:p w:rsidR="00015D53" w:rsidRPr="00D251A7" w:rsidRDefault="00015D53" w:rsidP="00697119">
      <w:pPr>
        <w:autoSpaceDE w:val="0"/>
        <w:autoSpaceDN w:val="0"/>
        <w:adjustRightInd w:val="0"/>
        <w:spacing w:after="0" w:line="360" w:lineRule="auto"/>
        <w:ind w:left="360"/>
        <w:rPr>
          <w:rFonts w:ascii="Arial-BoldMT" w:hAnsi="Arial-BoldMT" w:cs="Arial-BoldMT"/>
          <w:b/>
          <w:bCs/>
          <w:color w:val="000000"/>
          <w:sz w:val="32"/>
          <w:szCs w:val="32"/>
          <w:lang w:val="fr-CA"/>
        </w:rPr>
      </w:pPr>
      <w:r w:rsidRPr="00D251A7">
        <w:rPr>
          <w:rFonts w:ascii="ArialMT" w:hAnsi="ArialMT" w:cs="ArialMT"/>
          <w:lang w:val="fr-CA"/>
        </w:rPr>
        <w:t xml:space="preserve">D. </w:t>
      </w:r>
      <w:r w:rsidR="00DA69F8">
        <w:rPr>
          <w:rFonts w:ascii="ArialMT" w:hAnsi="ArialMT" w:cs="ArialMT"/>
          <w:lang w:val="fr-CA"/>
        </w:rPr>
        <w:t>I</w:t>
      </w:r>
      <w:r w:rsidR="00113F06">
        <w:rPr>
          <w:rFonts w:ascii="ArialMT" w:hAnsi="ArialMT" w:cs="ArialMT"/>
          <w:lang w:val="fr-CA"/>
        </w:rPr>
        <w:t>l faut éviter en tout temps le contact direct entre les panneaux et le sol. On doit s</w:t>
      </w:r>
      <w:r w:rsidR="00220FFF">
        <w:rPr>
          <w:rFonts w:ascii="ArialMT" w:hAnsi="ArialMT" w:cs="ArialMT"/>
          <w:lang w:val="fr-CA"/>
        </w:rPr>
        <w:t>’</w:t>
      </w:r>
      <w:r w:rsidR="00113F06">
        <w:rPr>
          <w:rFonts w:ascii="ArialMT" w:hAnsi="ArialMT" w:cs="ArialMT"/>
          <w:lang w:val="fr-CA"/>
        </w:rPr>
        <w:t>assurer que les panneaux restent propres pendant l</w:t>
      </w:r>
      <w:r w:rsidR="00220FFF">
        <w:rPr>
          <w:rFonts w:ascii="ArialMT" w:hAnsi="ArialMT" w:cs="ArialMT"/>
          <w:lang w:val="fr-CA"/>
        </w:rPr>
        <w:t>’</w:t>
      </w:r>
      <w:r w:rsidR="00113F06">
        <w:rPr>
          <w:rFonts w:ascii="ArialMT" w:hAnsi="ArialMT" w:cs="ArialMT"/>
          <w:lang w:val="fr-CA"/>
        </w:rPr>
        <w:t>installation.</w:t>
      </w:r>
      <w:r w:rsidRPr="00D251A7">
        <w:rPr>
          <w:rFonts w:ascii="ArialMT" w:hAnsi="ArialMT" w:cs="ArialMT"/>
          <w:lang w:val="fr-CA"/>
        </w:rPr>
        <w:t xml:space="preserve">  </w:t>
      </w:r>
    </w:p>
    <w:p w:rsidR="00F05EF5" w:rsidRPr="00D251A7" w:rsidRDefault="0030553B" w:rsidP="00697119">
      <w:pPr>
        <w:autoSpaceDE w:val="0"/>
        <w:autoSpaceDN w:val="0"/>
        <w:adjustRightInd w:val="0"/>
        <w:spacing w:after="0" w:line="360" w:lineRule="auto"/>
        <w:rPr>
          <w:rFonts w:ascii="Arial-BoldMT" w:hAnsi="Arial-BoldMT" w:cs="Arial-BoldMT"/>
          <w:b/>
          <w:bCs/>
          <w:lang w:val="fr-CA"/>
        </w:rPr>
      </w:pPr>
      <w:r w:rsidRPr="00D251A7">
        <w:rPr>
          <w:rFonts w:ascii="Arial-BoldMT" w:hAnsi="Arial-BoldMT" w:cs="Arial-BoldMT"/>
          <w:b/>
          <w:bCs/>
          <w:lang w:val="fr-CA"/>
        </w:rPr>
        <w:t>1.</w:t>
      </w:r>
      <w:r w:rsidR="00015D53" w:rsidRPr="00D251A7">
        <w:rPr>
          <w:rFonts w:ascii="Arial-BoldMT" w:hAnsi="Arial-BoldMT" w:cs="Arial-BoldMT"/>
          <w:b/>
          <w:bCs/>
          <w:lang w:val="fr-CA"/>
        </w:rPr>
        <w:t>7</w:t>
      </w:r>
      <w:r w:rsidR="00F05EF5" w:rsidRPr="00D251A7">
        <w:rPr>
          <w:rFonts w:ascii="Arial-BoldMT" w:hAnsi="Arial-BoldMT" w:cs="Arial-BoldMT"/>
          <w:b/>
          <w:bCs/>
          <w:lang w:val="fr-CA"/>
        </w:rPr>
        <w:t xml:space="preserve"> </w:t>
      </w:r>
      <w:r w:rsidR="00E01971">
        <w:rPr>
          <w:rFonts w:ascii="Arial-BoldMT" w:hAnsi="Arial-BoldMT" w:cs="Arial-BoldMT"/>
          <w:b/>
          <w:bCs/>
          <w:lang w:val="fr-CA"/>
        </w:rPr>
        <w:t>GARANTIE</w:t>
      </w:r>
    </w:p>
    <w:p w:rsidR="00F05EF5" w:rsidRPr="00D251A7" w:rsidRDefault="00F05EF5"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 xml:space="preserve">A. </w:t>
      </w:r>
      <w:r w:rsidR="00714529">
        <w:rPr>
          <w:rFonts w:ascii="ArialMT" w:hAnsi="ArialMT" w:cs="ArialMT"/>
          <w:lang w:val="fr-CA"/>
        </w:rPr>
        <w:t xml:space="preserve">Fournir la garantie de </w:t>
      </w:r>
      <w:r w:rsidR="00BB0979">
        <w:rPr>
          <w:rFonts w:ascii="ArialMT" w:hAnsi="ArialMT" w:cs="ArialMT"/>
          <w:lang w:val="fr-CA"/>
        </w:rPr>
        <w:t>15</w:t>
      </w:r>
      <w:r w:rsidR="00714529">
        <w:rPr>
          <w:rFonts w:ascii="ArialMT" w:hAnsi="ArialMT" w:cs="ArialMT"/>
          <w:lang w:val="fr-CA"/>
        </w:rPr>
        <w:t xml:space="preserve"> ans du fabricant contre tout défaut de fabrication des panneaux en fibrociment.</w:t>
      </w:r>
      <w:r w:rsidR="00BB0979">
        <w:rPr>
          <w:rFonts w:ascii="ArialMT" w:hAnsi="ArialMT" w:cs="ArialMT"/>
          <w:lang w:val="fr-CA"/>
        </w:rPr>
        <w:t xml:space="preserve"> Une prolongation de la garantie de 15 ans est disponible lorsque la finition du bardage est refaite durant la 14</w:t>
      </w:r>
      <w:r w:rsidR="00BB0979" w:rsidRPr="00BB0979">
        <w:rPr>
          <w:rFonts w:ascii="ArialMT" w:hAnsi="ArialMT" w:cs="ArialMT"/>
          <w:vertAlign w:val="superscript"/>
          <w:lang w:val="fr-CA"/>
        </w:rPr>
        <w:t>e</w:t>
      </w:r>
      <w:r w:rsidR="00BB0979">
        <w:rPr>
          <w:rFonts w:ascii="ArialMT" w:hAnsi="ArialMT" w:cs="ArialMT"/>
          <w:lang w:val="fr-CA"/>
        </w:rPr>
        <w:t xml:space="preserve"> ou la 15</w:t>
      </w:r>
      <w:r w:rsidR="00BB0979" w:rsidRPr="00BB0979">
        <w:rPr>
          <w:rFonts w:ascii="ArialMT" w:hAnsi="ArialMT" w:cs="ArialMT"/>
          <w:vertAlign w:val="superscript"/>
          <w:lang w:val="fr-CA"/>
        </w:rPr>
        <w:t>e</w:t>
      </w:r>
      <w:r w:rsidR="00BB0979">
        <w:rPr>
          <w:rFonts w:ascii="ArialMT" w:hAnsi="ArialMT" w:cs="ArialMT"/>
          <w:lang w:val="fr-CA"/>
        </w:rPr>
        <w:t xml:space="preserve"> année de la garantie initiale.</w:t>
      </w:r>
    </w:p>
    <w:p w:rsidR="00F05EF5" w:rsidRPr="00D251A7" w:rsidRDefault="00F05EF5"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 xml:space="preserve">B. </w:t>
      </w:r>
      <w:r w:rsidR="00714529">
        <w:rPr>
          <w:rFonts w:ascii="ArialMT" w:hAnsi="ArialMT" w:cs="ArialMT"/>
          <w:lang w:val="fr-CA"/>
        </w:rPr>
        <w:t>Fournir la garantie de 15 ans du fabricant contre tout défaut de finition des panneaux.</w:t>
      </w:r>
    </w:p>
    <w:p w:rsidR="00F05EF5" w:rsidRPr="00D251A7" w:rsidRDefault="00F05EF5"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lastRenderedPageBreak/>
        <w:t xml:space="preserve">C. </w:t>
      </w:r>
      <w:r w:rsidR="00714529">
        <w:rPr>
          <w:rFonts w:ascii="ArialMT" w:hAnsi="ArialMT" w:cs="ArialMT"/>
          <w:lang w:val="fr-CA"/>
        </w:rPr>
        <w:t>La garantie s</w:t>
      </w:r>
      <w:r w:rsidR="00220FFF">
        <w:rPr>
          <w:rFonts w:ascii="ArialMT" w:hAnsi="ArialMT" w:cs="ArialMT"/>
          <w:lang w:val="fr-CA"/>
        </w:rPr>
        <w:t>’</w:t>
      </w:r>
      <w:r w:rsidR="00714529">
        <w:rPr>
          <w:rFonts w:ascii="ArialMT" w:hAnsi="ArialMT" w:cs="ArialMT"/>
          <w:lang w:val="fr-CA"/>
        </w:rPr>
        <w:t>applique à l</w:t>
      </w:r>
      <w:r w:rsidR="00220FFF">
        <w:rPr>
          <w:rFonts w:ascii="ArialMT" w:hAnsi="ArialMT" w:cs="ArialMT"/>
          <w:lang w:val="fr-CA"/>
        </w:rPr>
        <w:t>’</w:t>
      </w:r>
      <w:r w:rsidR="00714529">
        <w:rPr>
          <w:rFonts w:ascii="ArialMT" w:hAnsi="ArialMT" w:cs="ArialMT"/>
          <w:lang w:val="fr-CA"/>
        </w:rPr>
        <w:t>acheteur initial. Examiner la garantie</w:t>
      </w:r>
      <w:r w:rsidR="00C4220F">
        <w:rPr>
          <w:rFonts w:ascii="ArialMT" w:hAnsi="ArialMT" w:cs="ArialMT"/>
          <w:lang w:val="fr-CA"/>
        </w:rPr>
        <w:t xml:space="preserve"> pour en savoir davantage sur les conditions et les limitations de la garantie.</w:t>
      </w:r>
    </w:p>
    <w:p w:rsidR="00A4640A" w:rsidRPr="00D251A7" w:rsidRDefault="00A4640A" w:rsidP="00697119">
      <w:pPr>
        <w:autoSpaceDE w:val="0"/>
        <w:autoSpaceDN w:val="0"/>
        <w:adjustRightInd w:val="0"/>
        <w:spacing w:after="0" w:line="240" w:lineRule="auto"/>
        <w:rPr>
          <w:rFonts w:ascii="ArialMT" w:hAnsi="ArialMT" w:cs="ArialMT"/>
          <w:lang w:val="fr-CA"/>
        </w:rPr>
      </w:pPr>
    </w:p>
    <w:p w:rsidR="00A4640A" w:rsidRPr="00D251A7" w:rsidRDefault="00FE7B59" w:rsidP="00697119">
      <w:pPr>
        <w:autoSpaceDE w:val="0"/>
        <w:autoSpaceDN w:val="0"/>
        <w:adjustRightInd w:val="0"/>
        <w:spacing w:after="0" w:line="240" w:lineRule="auto"/>
        <w:rPr>
          <w:rFonts w:ascii="ArialMT" w:hAnsi="ArialMT" w:cs="ArialMT"/>
          <w:sz w:val="32"/>
          <w:szCs w:val="32"/>
          <w:lang w:val="fr-CA"/>
        </w:rPr>
      </w:pPr>
      <w:r w:rsidRPr="00D251A7">
        <w:rPr>
          <w:rFonts w:ascii="Arial-BoldMT" w:hAnsi="Arial-BoldMT" w:cs="Arial-BoldMT"/>
          <w:b/>
          <w:bCs/>
          <w:sz w:val="32"/>
          <w:szCs w:val="32"/>
          <w:lang w:val="fr-CA"/>
        </w:rPr>
        <w:t>PART</w:t>
      </w:r>
      <w:r w:rsidR="00716C33">
        <w:rPr>
          <w:rFonts w:ascii="Arial-BoldMT" w:hAnsi="Arial-BoldMT" w:cs="Arial-BoldMT"/>
          <w:b/>
          <w:bCs/>
          <w:sz w:val="32"/>
          <w:szCs w:val="32"/>
          <w:lang w:val="fr-CA"/>
        </w:rPr>
        <w:t>IE</w:t>
      </w:r>
      <w:r w:rsidR="00C978F8">
        <w:rPr>
          <w:rFonts w:ascii="Arial-BoldMT" w:hAnsi="Arial-BoldMT" w:cs="Arial-BoldMT"/>
          <w:b/>
          <w:bCs/>
          <w:sz w:val="32"/>
          <w:szCs w:val="32"/>
          <w:lang w:val="fr-CA"/>
        </w:rPr>
        <w:t> </w:t>
      </w:r>
      <w:r w:rsidRPr="00D251A7">
        <w:rPr>
          <w:rFonts w:ascii="Arial-BoldMT" w:hAnsi="Arial-BoldMT" w:cs="Arial-BoldMT"/>
          <w:b/>
          <w:bCs/>
          <w:sz w:val="32"/>
          <w:szCs w:val="32"/>
          <w:lang w:val="fr-CA"/>
        </w:rPr>
        <w:t>II</w:t>
      </w:r>
      <w:r w:rsidR="00220FFF">
        <w:rPr>
          <w:rFonts w:ascii="Arial-BoldMT" w:hAnsi="Arial-BoldMT" w:cs="Arial-BoldMT"/>
          <w:b/>
          <w:bCs/>
          <w:sz w:val="32"/>
          <w:szCs w:val="32"/>
          <w:lang w:val="fr-CA"/>
        </w:rPr>
        <w:t> </w:t>
      </w:r>
      <w:r w:rsidRPr="00D251A7">
        <w:rPr>
          <w:rFonts w:ascii="Arial-BoldMT" w:hAnsi="Arial-BoldMT" w:cs="Arial-BoldMT"/>
          <w:b/>
          <w:bCs/>
          <w:sz w:val="32"/>
          <w:szCs w:val="32"/>
          <w:lang w:val="fr-CA"/>
        </w:rPr>
        <w:t xml:space="preserve">: </w:t>
      </w:r>
      <w:r w:rsidR="00A4640A" w:rsidRPr="00D251A7">
        <w:rPr>
          <w:rFonts w:ascii="Arial-BoldMT" w:hAnsi="Arial-BoldMT" w:cs="Arial-BoldMT"/>
          <w:b/>
          <w:bCs/>
          <w:sz w:val="32"/>
          <w:szCs w:val="32"/>
          <w:lang w:val="fr-CA"/>
        </w:rPr>
        <w:t>PRODU</w:t>
      </w:r>
      <w:r w:rsidR="00716C33">
        <w:rPr>
          <w:rFonts w:ascii="Arial-BoldMT" w:hAnsi="Arial-BoldMT" w:cs="Arial-BoldMT"/>
          <w:b/>
          <w:bCs/>
          <w:sz w:val="32"/>
          <w:szCs w:val="32"/>
          <w:lang w:val="fr-CA"/>
        </w:rPr>
        <w:t>ITS</w:t>
      </w:r>
    </w:p>
    <w:p w:rsidR="00AB1695" w:rsidRPr="00D251A7" w:rsidRDefault="00AB1695" w:rsidP="00697119">
      <w:pPr>
        <w:autoSpaceDE w:val="0"/>
        <w:autoSpaceDN w:val="0"/>
        <w:adjustRightInd w:val="0"/>
        <w:spacing w:after="0" w:line="360" w:lineRule="auto"/>
        <w:rPr>
          <w:rFonts w:ascii="Arial" w:hAnsi="Arial" w:cs="Arial"/>
          <w:b/>
          <w:bCs/>
          <w:lang w:val="fr-CA"/>
        </w:rPr>
      </w:pPr>
    </w:p>
    <w:p w:rsidR="00512DF5" w:rsidRPr="00D251A7" w:rsidRDefault="00F05EF5" w:rsidP="00697119">
      <w:pPr>
        <w:autoSpaceDE w:val="0"/>
        <w:autoSpaceDN w:val="0"/>
        <w:adjustRightInd w:val="0"/>
        <w:spacing w:after="0" w:line="360" w:lineRule="auto"/>
        <w:rPr>
          <w:rFonts w:ascii="Arial" w:hAnsi="Arial" w:cs="Arial"/>
          <w:b/>
          <w:bCs/>
          <w:lang w:val="fr-CA"/>
        </w:rPr>
      </w:pPr>
      <w:r w:rsidRPr="00D251A7">
        <w:rPr>
          <w:rFonts w:ascii="Arial" w:hAnsi="Arial" w:cs="Arial"/>
          <w:b/>
          <w:bCs/>
          <w:lang w:val="fr-CA"/>
        </w:rPr>
        <w:t xml:space="preserve">2.1 </w:t>
      </w:r>
      <w:r w:rsidR="00716C33">
        <w:rPr>
          <w:rFonts w:ascii="Arial" w:hAnsi="Arial" w:cs="Arial"/>
          <w:b/>
          <w:bCs/>
          <w:lang w:val="fr-CA"/>
        </w:rPr>
        <w:t>FABRICANTS</w:t>
      </w:r>
    </w:p>
    <w:p w:rsidR="00F05EF5" w:rsidRDefault="00F05EF5" w:rsidP="00697119">
      <w:pPr>
        <w:autoSpaceDE w:val="0"/>
        <w:autoSpaceDN w:val="0"/>
        <w:adjustRightInd w:val="0"/>
        <w:spacing w:after="0" w:line="360" w:lineRule="auto"/>
        <w:ind w:left="360"/>
        <w:rPr>
          <w:rFonts w:ascii="Arial" w:hAnsi="Arial" w:cs="Arial"/>
          <w:lang w:val="fr-CA"/>
        </w:rPr>
      </w:pPr>
      <w:r w:rsidRPr="00D251A7">
        <w:rPr>
          <w:rFonts w:ascii="Arial" w:hAnsi="Arial" w:cs="Arial"/>
          <w:lang w:val="fr-CA"/>
        </w:rPr>
        <w:t xml:space="preserve">A. </w:t>
      </w:r>
      <w:r w:rsidR="00716C33">
        <w:rPr>
          <w:rFonts w:ascii="Arial" w:hAnsi="Arial" w:cs="Arial"/>
          <w:lang w:val="fr-CA"/>
        </w:rPr>
        <w:t>Fabricant acceptable</w:t>
      </w:r>
      <w:r w:rsidR="00220FFF">
        <w:rPr>
          <w:rFonts w:ascii="Arial" w:hAnsi="Arial" w:cs="Arial"/>
          <w:lang w:val="fr-CA"/>
        </w:rPr>
        <w:t> </w:t>
      </w:r>
      <w:r w:rsidRPr="00D251A7">
        <w:rPr>
          <w:rFonts w:ascii="Arial" w:hAnsi="Arial" w:cs="Arial"/>
          <w:lang w:val="fr-CA"/>
        </w:rPr>
        <w:t xml:space="preserve">: </w:t>
      </w:r>
    </w:p>
    <w:p w:rsidR="0076560E" w:rsidRDefault="0076560E" w:rsidP="0076560E">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Nichiha USA, Inc., 3150 Avondale Mill Rd, Macon, GA 301216, USA</w:t>
      </w:r>
    </w:p>
    <w:p w:rsidR="0076560E" w:rsidRDefault="0076560E" w:rsidP="0076560E">
      <w:pPr>
        <w:pStyle w:val="NormalWeb"/>
        <w:spacing w:before="0" w:beforeAutospacing="0" w:after="0" w:afterAutospacing="0"/>
        <w:ind w:left="360"/>
      </w:pPr>
      <w:r>
        <w:rPr>
          <w:rFonts w:ascii="Arial" w:hAnsi="Arial" w:cs="Arial"/>
          <w:color w:val="000000"/>
          <w:sz w:val="22"/>
          <w:szCs w:val="22"/>
        </w:rPr>
        <w:t>2.  Nichiha Corporation, 18-19 Nishiki 2-chome Naka-ku, Nagoya, Aichi 460-8610, Japan.</w:t>
      </w:r>
    </w:p>
    <w:p w:rsidR="0076560E" w:rsidRPr="00D251A7" w:rsidRDefault="0076560E" w:rsidP="00697119">
      <w:pPr>
        <w:autoSpaceDE w:val="0"/>
        <w:autoSpaceDN w:val="0"/>
        <w:adjustRightInd w:val="0"/>
        <w:spacing w:after="0" w:line="360" w:lineRule="auto"/>
        <w:ind w:left="360"/>
        <w:rPr>
          <w:rFonts w:ascii="Arial" w:hAnsi="Arial" w:cs="Arial"/>
          <w:lang w:val="fr-CA"/>
        </w:rPr>
      </w:pPr>
    </w:p>
    <w:p w:rsidR="00F05EF5" w:rsidRPr="00D251A7" w:rsidRDefault="00F05EF5" w:rsidP="00697119">
      <w:pPr>
        <w:autoSpaceDE w:val="0"/>
        <w:autoSpaceDN w:val="0"/>
        <w:adjustRightInd w:val="0"/>
        <w:spacing w:after="0" w:line="360" w:lineRule="auto"/>
        <w:ind w:left="360"/>
        <w:rPr>
          <w:rFonts w:ascii="Arial" w:hAnsi="Arial" w:cs="Arial"/>
          <w:lang w:val="fr-CA"/>
        </w:rPr>
      </w:pPr>
      <w:r w:rsidRPr="00D251A7">
        <w:rPr>
          <w:rFonts w:ascii="Arial" w:hAnsi="Arial" w:cs="Arial"/>
          <w:lang w:val="fr-CA"/>
        </w:rPr>
        <w:t xml:space="preserve">B. </w:t>
      </w:r>
      <w:r w:rsidR="00716C33">
        <w:rPr>
          <w:rFonts w:ascii="Arial" w:hAnsi="Arial" w:cs="Arial"/>
          <w:lang w:val="fr-CA"/>
        </w:rPr>
        <w:t>Représentant du fabricant a</w:t>
      </w:r>
      <w:r w:rsidR="00512DF5" w:rsidRPr="00D251A7">
        <w:rPr>
          <w:rFonts w:ascii="Arial" w:hAnsi="Arial" w:cs="Arial"/>
          <w:lang w:val="fr-CA"/>
        </w:rPr>
        <w:t>cceptable</w:t>
      </w:r>
      <w:r w:rsidR="00220FFF">
        <w:rPr>
          <w:rFonts w:ascii="Arial" w:hAnsi="Arial" w:cs="Arial"/>
          <w:lang w:val="fr-CA"/>
        </w:rPr>
        <w:t> </w:t>
      </w:r>
      <w:r w:rsidR="00512DF5" w:rsidRPr="00D251A7">
        <w:rPr>
          <w:rFonts w:ascii="Arial" w:hAnsi="Arial" w:cs="Arial"/>
          <w:lang w:val="fr-CA"/>
        </w:rPr>
        <w:t>:</w:t>
      </w:r>
      <w:r w:rsidRPr="00D251A7">
        <w:rPr>
          <w:rFonts w:ascii="Arial" w:hAnsi="Arial" w:cs="Arial"/>
          <w:lang w:val="fr-CA"/>
        </w:rPr>
        <w:t xml:space="preserve"> </w:t>
      </w:r>
      <w:r w:rsidR="00BB0979" w:rsidRPr="00B30A7E">
        <w:rPr>
          <w:rFonts w:ascii="Arial" w:hAnsi="Arial" w:cs="Arial"/>
        </w:rPr>
        <w:t xml:space="preserve">Nichiha USA, Inc., </w:t>
      </w:r>
      <w:r w:rsidR="00BB0979">
        <w:rPr>
          <w:rFonts w:ascii="Arial" w:hAnsi="Arial" w:cs="Arial"/>
        </w:rPr>
        <w:t>6465 E. Johns Crossing, Suite</w:t>
      </w:r>
      <w:r w:rsidR="00C978F8">
        <w:rPr>
          <w:rFonts w:ascii="Arial" w:hAnsi="Arial" w:cs="Arial"/>
        </w:rPr>
        <w:t> </w:t>
      </w:r>
      <w:r w:rsidR="00BB0979">
        <w:rPr>
          <w:rFonts w:ascii="Arial" w:hAnsi="Arial" w:cs="Arial"/>
        </w:rPr>
        <w:t>250, Johns Creek, GA 30097</w:t>
      </w:r>
      <w:r w:rsidR="00BB0979" w:rsidRPr="00B30A7E">
        <w:rPr>
          <w:rFonts w:ascii="Arial" w:hAnsi="Arial" w:cs="Arial"/>
        </w:rPr>
        <w:t>. Toll free: 1.866.424.4421, Office: 770.805.9466, Fax: 770.805.9467,</w:t>
      </w:r>
      <w:r w:rsidR="00CF6196">
        <w:rPr>
          <w:rFonts w:ascii="Arial" w:hAnsi="Arial" w:cs="Arial"/>
        </w:rPr>
        <w:t xml:space="preserve"> </w:t>
      </w:r>
      <w:hyperlink r:id="rId9" w:history="1">
        <w:r w:rsidR="00787D37" w:rsidRPr="00D251A7">
          <w:rPr>
            <w:rStyle w:val="Hyperlink"/>
            <w:rFonts w:ascii="Arial" w:hAnsi="Arial" w:cs="Arial"/>
            <w:lang w:val="fr-CA"/>
          </w:rPr>
          <w:t>www.nichiha.com</w:t>
        </w:r>
      </w:hyperlink>
      <w:r w:rsidRPr="00D251A7">
        <w:rPr>
          <w:rFonts w:ascii="Arial" w:hAnsi="Arial" w:cs="Arial"/>
          <w:lang w:val="fr-CA"/>
        </w:rPr>
        <w:t>.</w:t>
      </w:r>
    </w:p>
    <w:p w:rsidR="00ED3CCB" w:rsidRPr="00D251A7" w:rsidRDefault="00ED3CCB" w:rsidP="00697119">
      <w:pPr>
        <w:autoSpaceDE w:val="0"/>
        <w:autoSpaceDN w:val="0"/>
        <w:adjustRightInd w:val="0"/>
        <w:spacing w:after="0" w:line="360" w:lineRule="auto"/>
        <w:rPr>
          <w:rFonts w:ascii="Arial" w:hAnsi="Arial" w:cs="Arial"/>
          <w:lang w:val="fr-CA"/>
        </w:rPr>
      </w:pPr>
      <w:r w:rsidRPr="00D251A7">
        <w:rPr>
          <w:rFonts w:ascii="Arial" w:hAnsi="Arial" w:cs="Arial"/>
          <w:lang w:val="fr-CA"/>
        </w:rPr>
        <w:tab/>
        <w:t xml:space="preserve">1. </w:t>
      </w:r>
      <w:r w:rsidR="00716C33">
        <w:rPr>
          <w:rFonts w:ascii="Arial" w:hAnsi="Arial" w:cs="Arial"/>
          <w:lang w:val="fr-CA"/>
        </w:rPr>
        <w:t>Conception de base du produit</w:t>
      </w:r>
      <w:r w:rsidR="00220FFF">
        <w:rPr>
          <w:rFonts w:ascii="Arial" w:hAnsi="Arial" w:cs="Arial"/>
          <w:lang w:val="fr-CA"/>
        </w:rPr>
        <w:t> </w:t>
      </w:r>
      <w:r w:rsidRPr="00D251A7">
        <w:rPr>
          <w:rFonts w:ascii="Arial" w:hAnsi="Arial" w:cs="Arial"/>
          <w:lang w:val="fr-CA"/>
        </w:rPr>
        <w:t xml:space="preserve">: Nichiha </w:t>
      </w:r>
      <w:r w:rsidR="00B85BA9">
        <w:rPr>
          <w:rFonts w:ascii="Arial" w:hAnsi="Arial" w:cs="Arial"/>
          <w:lang w:val="fr-CA"/>
        </w:rPr>
        <w:t>Architectural Block</w:t>
      </w:r>
      <w:r w:rsidR="00D125B3">
        <w:rPr>
          <w:rFonts w:ascii="Arial" w:hAnsi="Arial" w:cs="Arial"/>
          <w:lang w:val="fr-CA"/>
        </w:rPr>
        <w:t xml:space="preserve"> </w:t>
      </w:r>
    </w:p>
    <w:p w:rsidR="00D0355B" w:rsidRPr="00D251A7" w:rsidRDefault="009928EB" w:rsidP="00697119">
      <w:pPr>
        <w:autoSpaceDE w:val="0"/>
        <w:autoSpaceDN w:val="0"/>
        <w:adjustRightInd w:val="0"/>
        <w:spacing w:after="0" w:line="360" w:lineRule="auto"/>
        <w:rPr>
          <w:rFonts w:ascii="Arial" w:hAnsi="Arial" w:cs="Arial"/>
          <w:u w:val="single"/>
          <w:lang w:val="fr-CA"/>
        </w:rPr>
      </w:pPr>
      <w:r w:rsidRPr="00D251A7">
        <w:rPr>
          <w:rFonts w:ascii="Arial" w:hAnsi="Arial" w:cs="Arial"/>
          <w:lang w:val="fr-CA"/>
        </w:rPr>
        <w:tab/>
      </w:r>
      <w:r w:rsidRPr="00D251A7">
        <w:rPr>
          <w:rFonts w:ascii="Arial" w:hAnsi="Arial" w:cs="Arial"/>
          <w:lang w:val="fr-CA"/>
        </w:rPr>
        <w:tab/>
        <w:t xml:space="preserve">a. </w:t>
      </w:r>
      <w:r w:rsidR="00716C33">
        <w:rPr>
          <w:rFonts w:ascii="Arial" w:hAnsi="Arial" w:cs="Arial"/>
          <w:lang w:val="fr-CA"/>
        </w:rPr>
        <w:t>Couleur</w:t>
      </w:r>
      <w:r w:rsidR="00E31CBB">
        <w:rPr>
          <w:rFonts w:ascii="Arial" w:hAnsi="Arial" w:cs="Arial"/>
          <w:lang w:val="fr-CA"/>
        </w:rPr>
        <w:t xml:space="preserve"> </w:t>
      </w:r>
      <w:r w:rsidR="00C47C21">
        <w:rPr>
          <w:rFonts w:ascii="Arial" w:hAnsi="Arial" w:cs="Arial"/>
          <w:lang w:val="fr-CA"/>
        </w:rPr>
        <w:t>des modèles</w:t>
      </w:r>
      <w:r w:rsidR="00220FFF">
        <w:rPr>
          <w:rFonts w:ascii="Arial" w:hAnsi="Arial" w:cs="Arial"/>
          <w:lang w:val="fr-CA"/>
        </w:rPr>
        <w:t> </w:t>
      </w:r>
      <w:r w:rsidR="00716C33">
        <w:rPr>
          <w:rFonts w:ascii="Arial" w:hAnsi="Arial" w:cs="Arial"/>
          <w:lang w:val="fr-CA"/>
        </w:rPr>
        <w:t xml:space="preserve">: </w:t>
      </w:r>
      <w:r w:rsidR="00B85BA9">
        <w:rPr>
          <w:rFonts w:ascii="Arial" w:hAnsi="Arial" w:cs="Arial"/>
          <w:lang w:val="fr-CA"/>
        </w:rPr>
        <w:t>Gris, Mocha, Toscane</w:t>
      </w:r>
      <w:r w:rsidR="00D0355B" w:rsidRPr="00D251A7">
        <w:rPr>
          <w:rFonts w:ascii="Arial" w:hAnsi="Arial" w:cs="Arial"/>
          <w:u w:val="single"/>
          <w:lang w:val="fr-CA"/>
        </w:rPr>
        <w:t xml:space="preserve">            </w:t>
      </w:r>
    </w:p>
    <w:p w:rsidR="00853526" w:rsidRPr="00D251A7" w:rsidRDefault="004E1906" w:rsidP="00697119">
      <w:pPr>
        <w:autoSpaceDE w:val="0"/>
        <w:autoSpaceDN w:val="0"/>
        <w:adjustRightInd w:val="0"/>
        <w:spacing w:after="0" w:line="360" w:lineRule="auto"/>
        <w:ind w:left="720" w:firstLine="720"/>
        <w:rPr>
          <w:rFonts w:ascii="Arial" w:hAnsi="Arial" w:cs="Arial"/>
          <w:lang w:val="fr-CA"/>
        </w:rPr>
      </w:pPr>
      <w:r w:rsidRPr="004E1906">
        <w:rPr>
          <w:rFonts w:ascii="Arial" w:hAnsi="Arial" w:cs="Arial"/>
          <w:lang w:val="fr-CA"/>
        </w:rPr>
        <w:t xml:space="preserve">b. </w:t>
      </w:r>
      <w:r w:rsidR="00C47C21">
        <w:rPr>
          <w:rFonts w:ascii="Arial" w:hAnsi="Arial" w:cs="Arial"/>
          <w:lang w:val="fr-CA"/>
        </w:rPr>
        <w:t>Accessoires</w:t>
      </w:r>
      <w:r w:rsidR="00CF6196">
        <w:rPr>
          <w:rFonts w:ascii="Arial" w:hAnsi="Arial" w:cs="Arial"/>
          <w:lang w:val="fr-CA"/>
        </w:rPr>
        <w:t>/composantes</w:t>
      </w:r>
      <w:r w:rsidR="00C47C21">
        <w:rPr>
          <w:rFonts w:ascii="Arial" w:hAnsi="Arial" w:cs="Arial"/>
          <w:lang w:val="fr-CA"/>
        </w:rPr>
        <w:t xml:space="preserve"> en option</w:t>
      </w:r>
      <w:r w:rsidR="00220FFF">
        <w:rPr>
          <w:rFonts w:ascii="Arial" w:hAnsi="Arial" w:cs="Arial"/>
          <w:lang w:val="fr-CA"/>
        </w:rPr>
        <w:t> </w:t>
      </w:r>
      <w:r w:rsidR="009928EB" w:rsidRPr="00D251A7">
        <w:rPr>
          <w:rFonts w:ascii="Arial" w:hAnsi="Arial" w:cs="Arial"/>
          <w:lang w:val="fr-CA"/>
        </w:rPr>
        <w:t xml:space="preserve">: </w:t>
      </w:r>
    </w:p>
    <w:p w:rsidR="00C47C21" w:rsidRDefault="00CF6196" w:rsidP="00CF6196">
      <w:pPr>
        <w:pStyle w:val="ListParagraph"/>
        <w:numPr>
          <w:ilvl w:val="0"/>
          <w:numId w:val="16"/>
        </w:numPr>
        <w:autoSpaceDE w:val="0"/>
        <w:autoSpaceDN w:val="0"/>
        <w:adjustRightInd w:val="0"/>
        <w:spacing w:after="0" w:line="360" w:lineRule="auto"/>
        <w:rPr>
          <w:rFonts w:ascii="Arial" w:hAnsi="Arial" w:cs="Arial"/>
          <w:lang w:val="fr-CA"/>
        </w:rPr>
      </w:pPr>
      <w:bookmarkStart w:id="0" w:name="_GoBack"/>
      <w:bookmarkEnd w:id="0"/>
      <w:r w:rsidRPr="00CF6196">
        <w:rPr>
          <w:rFonts w:ascii="Arial" w:hAnsi="Arial" w:cs="Arial"/>
          <w:lang w:val="fr-CA"/>
        </w:rPr>
        <w:t>c</w:t>
      </w:r>
      <w:r w:rsidR="00C47C21" w:rsidRPr="00CF6196">
        <w:rPr>
          <w:rFonts w:ascii="Arial" w:hAnsi="Arial" w:cs="Arial"/>
          <w:lang w:val="fr-CA"/>
        </w:rPr>
        <w:t xml:space="preserve">oins préfabriqués avec retours de </w:t>
      </w:r>
      <w:r w:rsidR="004810B6" w:rsidRPr="00CF6196">
        <w:rPr>
          <w:rFonts w:ascii="Arial" w:hAnsi="Arial" w:cs="Arial"/>
          <w:lang w:val="fr-CA"/>
        </w:rPr>
        <w:t>3-1/2</w:t>
      </w:r>
      <w:r w:rsidR="00C978F8">
        <w:rPr>
          <w:rFonts w:ascii="Arial" w:hAnsi="Arial" w:cs="Arial"/>
          <w:lang w:val="fr-CA"/>
        </w:rPr>
        <w:t> </w:t>
      </w:r>
      <w:r w:rsidR="00C47C21" w:rsidRPr="00CF6196">
        <w:rPr>
          <w:rFonts w:ascii="Arial" w:hAnsi="Arial" w:cs="Arial"/>
          <w:lang w:val="fr-CA"/>
        </w:rPr>
        <w:t>po pour chaque couleur de</w:t>
      </w:r>
      <w:r>
        <w:rPr>
          <w:rFonts w:ascii="Arial" w:hAnsi="Arial" w:cs="Arial"/>
          <w:lang w:val="fr-CA"/>
        </w:rPr>
        <w:t xml:space="preserve"> modèle ;</w:t>
      </w:r>
    </w:p>
    <w:p w:rsidR="00CF6196" w:rsidRDefault="00CF6196" w:rsidP="00CF6196">
      <w:pPr>
        <w:pStyle w:val="ListParagraph"/>
        <w:numPr>
          <w:ilvl w:val="0"/>
          <w:numId w:val="16"/>
        </w:numPr>
        <w:autoSpaceDE w:val="0"/>
        <w:autoSpaceDN w:val="0"/>
        <w:adjustRightInd w:val="0"/>
        <w:spacing w:after="0" w:line="360" w:lineRule="auto"/>
        <w:rPr>
          <w:rFonts w:ascii="Arial" w:hAnsi="Arial" w:cs="Arial"/>
          <w:lang w:val="fr-CA"/>
        </w:rPr>
      </w:pPr>
      <w:r>
        <w:rPr>
          <w:rFonts w:ascii="Arial" w:hAnsi="Arial" w:cs="Arial"/>
          <w:lang w:val="fr-CA"/>
        </w:rPr>
        <w:t>moulures en aluminium : ferrure de coin, coin extérieur ouvert, moulure en H, moulure en J, joint à compression, coin intérieur.</w:t>
      </w:r>
    </w:p>
    <w:p w:rsidR="00CF6196" w:rsidRDefault="00CF6196" w:rsidP="00CF6196">
      <w:pPr>
        <w:pStyle w:val="ListParagraph"/>
        <w:numPr>
          <w:ilvl w:val="0"/>
          <w:numId w:val="17"/>
        </w:numPr>
        <w:autoSpaceDE w:val="0"/>
        <w:autoSpaceDN w:val="0"/>
        <w:adjustRightInd w:val="0"/>
        <w:spacing w:after="0" w:line="360" w:lineRule="auto"/>
        <w:rPr>
          <w:rFonts w:ascii="Arial" w:hAnsi="Arial" w:cs="Arial"/>
          <w:lang w:val="fr-CA"/>
        </w:rPr>
      </w:pPr>
      <w:r>
        <w:rPr>
          <w:rFonts w:ascii="Arial" w:hAnsi="Arial" w:cs="Arial"/>
          <w:lang w:val="fr-CA"/>
        </w:rPr>
        <w:t>Finition</w:t>
      </w:r>
      <w:r w:rsidR="00677B97">
        <w:rPr>
          <w:rFonts w:ascii="Arial" w:hAnsi="Arial" w:cs="Arial"/>
          <w:lang w:val="fr-CA"/>
        </w:rPr>
        <w:t> : anodisé</w:t>
      </w:r>
      <w:r w:rsidR="00B85BA9">
        <w:rPr>
          <w:rFonts w:ascii="Arial" w:hAnsi="Arial" w:cs="Arial"/>
          <w:lang w:val="fr-CA"/>
        </w:rPr>
        <w:t>e</w:t>
      </w:r>
      <w:r w:rsidR="00677B97">
        <w:rPr>
          <w:rFonts w:ascii="Arial" w:hAnsi="Arial" w:cs="Arial"/>
          <w:lang w:val="fr-CA"/>
        </w:rPr>
        <w:t xml:space="preserve"> transparent</w:t>
      </w:r>
      <w:r w:rsidR="00B85BA9">
        <w:rPr>
          <w:rFonts w:ascii="Arial" w:hAnsi="Arial" w:cs="Arial"/>
          <w:lang w:val="fr-CA"/>
        </w:rPr>
        <w:t>e ou apprêtée</w:t>
      </w:r>
    </w:p>
    <w:p w:rsidR="00677B97" w:rsidRPr="00677B97" w:rsidRDefault="003F5377" w:rsidP="00677B97">
      <w:pPr>
        <w:pStyle w:val="ListParagraph"/>
        <w:numPr>
          <w:ilvl w:val="0"/>
          <w:numId w:val="16"/>
        </w:numPr>
        <w:autoSpaceDE w:val="0"/>
        <w:autoSpaceDN w:val="0"/>
        <w:adjustRightInd w:val="0"/>
        <w:spacing w:after="0" w:line="360" w:lineRule="auto"/>
        <w:rPr>
          <w:rFonts w:ascii="Arial" w:hAnsi="Arial" w:cs="Arial"/>
          <w:lang w:val="fr-CA"/>
        </w:rPr>
      </w:pPr>
      <w:r>
        <w:rPr>
          <w:rFonts w:ascii="Arial" w:hAnsi="Arial" w:cs="Arial"/>
          <w:lang w:val="fr-CA"/>
        </w:rPr>
        <w:t>s</w:t>
      </w:r>
      <w:r w:rsidR="00677B97">
        <w:rPr>
          <w:rFonts w:ascii="Arial" w:hAnsi="Arial" w:cs="Arial"/>
          <w:lang w:val="fr-CA"/>
        </w:rPr>
        <w:t>ystème de solins Essential : solin de départ, solin de surplomb</w:t>
      </w:r>
    </w:p>
    <w:p w:rsidR="00160290" w:rsidRPr="00D251A7" w:rsidRDefault="00CF6196" w:rsidP="00677B97">
      <w:pPr>
        <w:autoSpaceDE w:val="0"/>
        <w:autoSpaceDN w:val="0"/>
        <w:adjustRightInd w:val="0"/>
        <w:spacing w:after="0" w:line="360" w:lineRule="auto"/>
        <w:rPr>
          <w:rFonts w:ascii="Arial" w:hAnsi="Arial" w:cs="Arial"/>
          <w:lang w:val="fr-CA"/>
        </w:rPr>
      </w:pPr>
      <w:r>
        <w:rPr>
          <w:rFonts w:ascii="Arial" w:hAnsi="Arial" w:cs="Arial"/>
          <w:lang w:val="fr-CA"/>
        </w:rPr>
        <w:t xml:space="preserve">                       </w:t>
      </w:r>
      <w:r w:rsidR="00217A49" w:rsidRPr="00D251A7">
        <w:rPr>
          <w:rFonts w:ascii="Arial" w:hAnsi="Arial" w:cs="Arial"/>
          <w:lang w:val="fr-CA"/>
        </w:rPr>
        <w:t>d</w:t>
      </w:r>
      <w:r w:rsidR="009928EB" w:rsidRPr="00D251A7">
        <w:rPr>
          <w:rFonts w:ascii="Arial" w:hAnsi="Arial" w:cs="Arial"/>
          <w:lang w:val="fr-CA"/>
        </w:rPr>
        <w:t>. Dimensions</w:t>
      </w:r>
      <w:r w:rsidR="00220FFF">
        <w:rPr>
          <w:rFonts w:ascii="Arial" w:hAnsi="Arial" w:cs="Arial"/>
          <w:lang w:val="fr-CA"/>
        </w:rPr>
        <w:t> </w:t>
      </w:r>
      <w:r w:rsidR="009928EB" w:rsidRPr="00D251A7">
        <w:rPr>
          <w:rFonts w:ascii="Arial" w:hAnsi="Arial" w:cs="Arial"/>
          <w:lang w:val="fr-CA"/>
        </w:rPr>
        <w:t xml:space="preserve">: </w:t>
      </w:r>
      <w:r w:rsidR="00677B97">
        <w:rPr>
          <w:rFonts w:ascii="Arial" w:hAnsi="Arial" w:cs="Arial"/>
          <w:lang w:val="fr-CA"/>
        </w:rPr>
        <w:t xml:space="preserve">AWP-1818 </w:t>
      </w:r>
      <w:r w:rsidR="006C0BCB" w:rsidRPr="00D251A7">
        <w:rPr>
          <w:rFonts w:ascii="Arial" w:hAnsi="Arial" w:cs="Arial"/>
          <w:lang w:val="fr-CA"/>
        </w:rPr>
        <w:t xml:space="preserve">- </w:t>
      </w:r>
      <w:r w:rsidR="009928EB" w:rsidRPr="00D251A7">
        <w:rPr>
          <w:rFonts w:ascii="Arial" w:hAnsi="Arial" w:cs="Arial"/>
          <w:lang w:val="fr-CA"/>
        </w:rPr>
        <w:t>45</w:t>
      </w:r>
      <w:r w:rsidR="00F0766E" w:rsidRPr="00D251A7">
        <w:rPr>
          <w:rFonts w:ascii="Arial" w:hAnsi="Arial" w:cs="Arial"/>
          <w:lang w:val="fr-CA"/>
        </w:rPr>
        <w:t>5</w:t>
      </w:r>
      <w:r w:rsidR="00220FFF">
        <w:rPr>
          <w:rFonts w:ascii="Arial" w:hAnsi="Arial" w:cs="Arial"/>
          <w:lang w:val="fr-CA"/>
        </w:rPr>
        <w:t> </w:t>
      </w:r>
      <w:r w:rsidR="00F0766E" w:rsidRPr="00D251A7">
        <w:rPr>
          <w:rFonts w:ascii="Arial" w:hAnsi="Arial" w:cs="Arial"/>
          <w:lang w:val="fr-CA"/>
        </w:rPr>
        <w:t>mm (</w:t>
      </w:r>
      <w:r w:rsidR="00677B97">
        <w:rPr>
          <w:rFonts w:ascii="Arial" w:hAnsi="Arial" w:cs="Arial"/>
          <w:lang w:val="fr-CA"/>
        </w:rPr>
        <w:t>17-7/8</w:t>
      </w:r>
      <w:r w:rsidR="00C978F8">
        <w:rPr>
          <w:rFonts w:ascii="Arial" w:hAnsi="Arial" w:cs="Arial"/>
          <w:lang w:val="fr-CA"/>
        </w:rPr>
        <w:t> </w:t>
      </w:r>
      <w:r w:rsidR="00677B97">
        <w:rPr>
          <w:rFonts w:ascii="Arial" w:hAnsi="Arial" w:cs="Arial"/>
          <w:lang w:val="fr-CA"/>
        </w:rPr>
        <w:t>po)</w:t>
      </w:r>
      <w:r w:rsidR="00F0766E" w:rsidRPr="00D251A7">
        <w:rPr>
          <w:rFonts w:ascii="Arial" w:hAnsi="Arial" w:cs="Arial"/>
          <w:lang w:val="fr-CA"/>
        </w:rPr>
        <w:t xml:space="preserve"> </w:t>
      </w:r>
      <w:r w:rsidR="00677B97">
        <w:rPr>
          <w:rFonts w:ascii="Arial" w:hAnsi="Arial" w:cs="Arial"/>
          <w:lang w:val="fr-CA"/>
        </w:rPr>
        <w:t xml:space="preserve">H </w:t>
      </w:r>
      <w:r w:rsidR="00F0766E" w:rsidRPr="00D251A7">
        <w:rPr>
          <w:rFonts w:ascii="Arial" w:hAnsi="Arial" w:cs="Arial"/>
          <w:lang w:val="fr-CA"/>
        </w:rPr>
        <w:t>x 1</w:t>
      </w:r>
      <w:r w:rsidR="00C978F8">
        <w:rPr>
          <w:rFonts w:ascii="Arial" w:hAnsi="Arial" w:cs="Arial"/>
          <w:lang w:val="fr-CA"/>
        </w:rPr>
        <w:t> </w:t>
      </w:r>
      <w:r w:rsidR="00F0766E" w:rsidRPr="00D251A7">
        <w:rPr>
          <w:rFonts w:ascii="Arial" w:hAnsi="Arial" w:cs="Arial"/>
          <w:lang w:val="fr-CA"/>
        </w:rPr>
        <w:t>818</w:t>
      </w:r>
      <w:r w:rsidR="00220FFF">
        <w:rPr>
          <w:rFonts w:ascii="Arial" w:hAnsi="Arial" w:cs="Arial"/>
          <w:lang w:val="fr-CA"/>
        </w:rPr>
        <w:t> </w:t>
      </w:r>
      <w:r w:rsidR="006C0BCB" w:rsidRPr="00D251A7">
        <w:rPr>
          <w:rFonts w:ascii="Arial" w:hAnsi="Arial" w:cs="Arial"/>
          <w:lang w:val="fr-CA"/>
        </w:rPr>
        <w:t xml:space="preserve">mm </w:t>
      </w:r>
      <w:r w:rsidR="00F0766E" w:rsidRPr="00D251A7">
        <w:rPr>
          <w:rFonts w:ascii="Arial" w:hAnsi="Arial" w:cs="Arial"/>
          <w:lang w:val="fr-CA"/>
        </w:rPr>
        <w:t>(</w:t>
      </w:r>
      <w:r w:rsidR="00677B97">
        <w:rPr>
          <w:rFonts w:ascii="Arial" w:hAnsi="Arial" w:cs="Arial"/>
          <w:lang w:val="fr-CA"/>
        </w:rPr>
        <w:t>71-9/16</w:t>
      </w:r>
      <w:r w:rsidR="00C978F8">
        <w:rPr>
          <w:rFonts w:ascii="Arial" w:hAnsi="Arial" w:cs="Arial"/>
          <w:lang w:val="fr-CA"/>
        </w:rPr>
        <w:t> </w:t>
      </w:r>
      <w:r w:rsidR="00677B97">
        <w:rPr>
          <w:rFonts w:ascii="Arial" w:hAnsi="Arial" w:cs="Arial"/>
          <w:lang w:val="fr-CA"/>
        </w:rPr>
        <w:t>po</w:t>
      </w:r>
      <w:r w:rsidR="00F0766E" w:rsidRPr="00D251A7">
        <w:rPr>
          <w:rFonts w:ascii="Arial" w:hAnsi="Arial" w:cs="Arial"/>
          <w:lang w:val="fr-CA"/>
        </w:rPr>
        <w:t>)</w:t>
      </w:r>
      <w:r w:rsidR="00677B97">
        <w:rPr>
          <w:rFonts w:ascii="Arial" w:hAnsi="Arial" w:cs="Arial"/>
          <w:lang w:val="fr-CA"/>
        </w:rPr>
        <w:t xml:space="preserve"> L</w:t>
      </w:r>
      <w:r w:rsidR="00D125B3">
        <w:rPr>
          <w:rFonts w:ascii="Arial" w:hAnsi="Arial" w:cs="Arial"/>
          <w:lang w:val="fr-CA"/>
        </w:rPr>
        <w:t xml:space="preserve"> </w:t>
      </w:r>
      <w:r w:rsidR="00F0766E" w:rsidRPr="00D251A7">
        <w:rPr>
          <w:rFonts w:ascii="Arial" w:hAnsi="Arial" w:cs="Arial"/>
          <w:lang w:val="fr-CA"/>
        </w:rPr>
        <w:t xml:space="preserve"> </w:t>
      </w:r>
    </w:p>
    <w:p w:rsidR="00160290" w:rsidRPr="00D251A7" w:rsidRDefault="00160290" w:rsidP="00697119">
      <w:pPr>
        <w:autoSpaceDE w:val="0"/>
        <w:autoSpaceDN w:val="0"/>
        <w:adjustRightInd w:val="0"/>
        <w:spacing w:after="0" w:line="360" w:lineRule="auto"/>
        <w:rPr>
          <w:rFonts w:ascii="Arial" w:hAnsi="Arial" w:cs="Arial"/>
          <w:lang w:val="fr-CA"/>
        </w:rPr>
      </w:pPr>
      <w:r w:rsidRPr="00D251A7">
        <w:rPr>
          <w:rFonts w:ascii="Arial" w:hAnsi="Arial" w:cs="Arial"/>
          <w:lang w:val="fr-CA"/>
        </w:rPr>
        <w:tab/>
      </w:r>
      <w:r w:rsidRPr="00D251A7">
        <w:rPr>
          <w:rFonts w:ascii="Arial" w:hAnsi="Arial" w:cs="Arial"/>
          <w:lang w:val="fr-CA"/>
        </w:rPr>
        <w:tab/>
      </w:r>
      <w:r w:rsidR="00217A49" w:rsidRPr="00D251A7">
        <w:rPr>
          <w:rFonts w:ascii="Arial" w:hAnsi="Arial" w:cs="Arial"/>
          <w:lang w:val="fr-CA"/>
        </w:rPr>
        <w:t>e</w:t>
      </w:r>
      <w:r w:rsidR="00D0355B" w:rsidRPr="00D251A7">
        <w:rPr>
          <w:rFonts w:ascii="Arial" w:hAnsi="Arial" w:cs="Arial"/>
          <w:lang w:val="fr-CA"/>
        </w:rPr>
        <w:t xml:space="preserve">. </w:t>
      </w:r>
      <w:r w:rsidR="00D125B3">
        <w:rPr>
          <w:rFonts w:ascii="Arial" w:hAnsi="Arial" w:cs="Arial"/>
          <w:lang w:val="fr-CA"/>
        </w:rPr>
        <w:t>Épaisseur du panneau</w:t>
      </w:r>
      <w:r w:rsidR="00220FFF">
        <w:rPr>
          <w:rFonts w:ascii="Arial" w:hAnsi="Arial" w:cs="Arial"/>
          <w:lang w:val="fr-CA"/>
        </w:rPr>
        <w:t> </w:t>
      </w:r>
      <w:r w:rsidRPr="00D251A7">
        <w:rPr>
          <w:rFonts w:ascii="Arial" w:hAnsi="Arial" w:cs="Arial"/>
          <w:lang w:val="fr-CA"/>
        </w:rPr>
        <w:t xml:space="preserve">: </w:t>
      </w:r>
      <w:r w:rsidR="00217A49" w:rsidRPr="00D251A7">
        <w:rPr>
          <w:rFonts w:ascii="Arial" w:hAnsi="Arial" w:cs="Arial"/>
          <w:lang w:val="fr-CA"/>
        </w:rPr>
        <w:t>16</w:t>
      </w:r>
      <w:r w:rsidR="00220FFF">
        <w:rPr>
          <w:rFonts w:ascii="Arial" w:hAnsi="Arial" w:cs="Arial"/>
          <w:lang w:val="fr-CA"/>
        </w:rPr>
        <w:t> </w:t>
      </w:r>
      <w:r w:rsidR="00217A49" w:rsidRPr="00D251A7">
        <w:rPr>
          <w:rFonts w:ascii="Arial" w:hAnsi="Arial" w:cs="Arial"/>
          <w:lang w:val="fr-CA"/>
        </w:rPr>
        <w:t>mm</w:t>
      </w:r>
      <w:r w:rsidR="00677B97">
        <w:rPr>
          <w:rFonts w:ascii="Arial" w:hAnsi="Arial" w:cs="Arial"/>
          <w:lang w:val="fr-CA"/>
        </w:rPr>
        <w:t xml:space="preserve"> (5/8 po</w:t>
      </w:r>
      <w:r w:rsidR="00217A49" w:rsidRPr="00D251A7">
        <w:rPr>
          <w:rFonts w:ascii="Arial" w:hAnsi="Arial" w:cs="Arial"/>
          <w:lang w:val="fr-CA"/>
        </w:rPr>
        <w:t>)</w:t>
      </w:r>
      <w:r w:rsidR="00D125B3">
        <w:rPr>
          <w:rFonts w:ascii="Arial" w:hAnsi="Arial" w:cs="Arial"/>
          <w:lang w:val="fr-CA"/>
        </w:rPr>
        <w:t xml:space="preserve"> </w:t>
      </w:r>
    </w:p>
    <w:p w:rsidR="00677B97" w:rsidRDefault="00217A49" w:rsidP="00697119">
      <w:pPr>
        <w:autoSpaceDE w:val="0"/>
        <w:autoSpaceDN w:val="0"/>
        <w:adjustRightInd w:val="0"/>
        <w:spacing w:after="0" w:line="360" w:lineRule="auto"/>
        <w:rPr>
          <w:rFonts w:ascii="Arial" w:hAnsi="Arial" w:cs="Arial"/>
          <w:lang w:val="fr-CA"/>
        </w:rPr>
      </w:pPr>
      <w:r w:rsidRPr="00D251A7">
        <w:rPr>
          <w:rFonts w:ascii="Arial" w:hAnsi="Arial" w:cs="Arial"/>
          <w:color w:val="FF0000"/>
          <w:lang w:val="fr-CA"/>
        </w:rPr>
        <w:tab/>
      </w:r>
      <w:r w:rsidRPr="00D251A7">
        <w:rPr>
          <w:rFonts w:ascii="Arial" w:hAnsi="Arial" w:cs="Arial"/>
          <w:color w:val="FF0000"/>
          <w:lang w:val="fr-CA"/>
        </w:rPr>
        <w:tab/>
      </w:r>
      <w:r w:rsidRPr="00D251A7">
        <w:rPr>
          <w:rFonts w:ascii="Arial" w:hAnsi="Arial" w:cs="Arial"/>
          <w:lang w:val="fr-CA"/>
        </w:rPr>
        <w:t>f</w:t>
      </w:r>
      <w:r w:rsidR="00107724" w:rsidRPr="00D251A7">
        <w:rPr>
          <w:rFonts w:ascii="Arial" w:hAnsi="Arial" w:cs="Arial"/>
          <w:lang w:val="fr-CA"/>
        </w:rPr>
        <w:t xml:space="preserve">. </w:t>
      </w:r>
      <w:r w:rsidR="00C50420">
        <w:rPr>
          <w:rFonts w:ascii="Arial" w:hAnsi="Arial" w:cs="Arial"/>
          <w:lang w:val="fr-CA"/>
        </w:rPr>
        <w:t xml:space="preserve"> </w:t>
      </w:r>
      <w:r w:rsidR="00544112">
        <w:rPr>
          <w:rFonts w:ascii="Arial" w:hAnsi="Arial" w:cs="Arial"/>
          <w:lang w:val="fr-CA"/>
        </w:rPr>
        <w:t>Finition : matte, texturée</w:t>
      </w:r>
    </w:p>
    <w:p w:rsidR="00677B97" w:rsidRDefault="00544112" w:rsidP="00544112">
      <w:pPr>
        <w:pStyle w:val="ListParagraph"/>
        <w:numPr>
          <w:ilvl w:val="0"/>
          <w:numId w:val="21"/>
        </w:numPr>
        <w:autoSpaceDE w:val="0"/>
        <w:autoSpaceDN w:val="0"/>
        <w:adjustRightInd w:val="0"/>
        <w:spacing w:after="0" w:line="360" w:lineRule="auto"/>
        <w:ind w:left="1701" w:hanging="283"/>
        <w:rPr>
          <w:rFonts w:ascii="Arial" w:hAnsi="Arial" w:cs="Arial"/>
          <w:lang w:val="fr-CA"/>
        </w:rPr>
      </w:pPr>
      <w:r>
        <w:rPr>
          <w:rFonts w:ascii="Arial" w:hAnsi="Arial" w:cs="Arial"/>
          <w:lang w:val="fr-CA"/>
        </w:rPr>
        <w:t>Poids :</w:t>
      </w:r>
      <w:r w:rsidRPr="00D251A7">
        <w:rPr>
          <w:rFonts w:ascii="Arial" w:hAnsi="Arial" w:cs="Arial"/>
          <w:lang w:val="fr-CA"/>
        </w:rPr>
        <w:t xml:space="preserve"> 3</w:t>
      </w:r>
      <w:r>
        <w:rPr>
          <w:rFonts w:ascii="Arial" w:hAnsi="Arial" w:cs="Arial"/>
          <w:lang w:val="fr-CA"/>
        </w:rPr>
        <w:t>5,27 </w:t>
      </w:r>
      <w:r w:rsidRPr="00D251A7">
        <w:rPr>
          <w:rFonts w:ascii="Arial" w:hAnsi="Arial" w:cs="Arial"/>
          <w:lang w:val="fr-CA"/>
        </w:rPr>
        <w:t>lb</w:t>
      </w:r>
      <w:r>
        <w:rPr>
          <w:rFonts w:ascii="Arial" w:hAnsi="Arial" w:cs="Arial"/>
          <w:lang w:val="fr-CA"/>
        </w:rPr>
        <w:t xml:space="preserve"> par panneau  </w:t>
      </w:r>
    </w:p>
    <w:p w:rsidR="00544112" w:rsidRDefault="00544112" w:rsidP="00544112">
      <w:pPr>
        <w:pStyle w:val="ListParagraph"/>
        <w:numPr>
          <w:ilvl w:val="0"/>
          <w:numId w:val="21"/>
        </w:numPr>
        <w:autoSpaceDE w:val="0"/>
        <w:autoSpaceDN w:val="0"/>
        <w:adjustRightInd w:val="0"/>
        <w:spacing w:after="0" w:line="360" w:lineRule="auto"/>
        <w:ind w:left="1701" w:hanging="283"/>
        <w:rPr>
          <w:rFonts w:ascii="Arial" w:hAnsi="Arial" w:cs="Arial"/>
          <w:lang w:val="fr-CA"/>
        </w:rPr>
      </w:pPr>
      <w:r>
        <w:rPr>
          <w:rFonts w:ascii="Arial" w:hAnsi="Arial" w:cs="Arial"/>
          <w:lang w:val="fr-CA"/>
        </w:rPr>
        <w:t>Recouvrement </w:t>
      </w:r>
      <w:r w:rsidRPr="00D251A7">
        <w:rPr>
          <w:rFonts w:ascii="Arial" w:hAnsi="Arial" w:cs="Arial"/>
          <w:lang w:val="fr-CA"/>
        </w:rPr>
        <w:t xml:space="preserve">: </w:t>
      </w:r>
      <w:r>
        <w:rPr>
          <w:rFonts w:ascii="Arial" w:hAnsi="Arial" w:cs="Arial"/>
          <w:lang w:val="fr-CA"/>
        </w:rPr>
        <w:t xml:space="preserve">8,88 pi² par panneau </w:t>
      </w:r>
    </w:p>
    <w:p w:rsidR="00544112" w:rsidRPr="00677B97" w:rsidRDefault="006C545D" w:rsidP="00544112">
      <w:pPr>
        <w:pStyle w:val="ListParagraph"/>
        <w:numPr>
          <w:ilvl w:val="0"/>
          <w:numId w:val="21"/>
        </w:numPr>
        <w:autoSpaceDE w:val="0"/>
        <w:autoSpaceDN w:val="0"/>
        <w:adjustRightInd w:val="0"/>
        <w:spacing w:after="0" w:line="360" w:lineRule="auto"/>
        <w:ind w:left="1701" w:hanging="283"/>
        <w:rPr>
          <w:rFonts w:ascii="Arial" w:hAnsi="Arial" w:cs="Arial"/>
          <w:lang w:val="fr-CA"/>
        </w:rPr>
      </w:pPr>
      <w:r>
        <w:rPr>
          <w:rFonts w:ascii="Arial" w:hAnsi="Arial" w:cs="Arial"/>
          <w:lang w:val="fr-CA"/>
        </w:rPr>
        <w:t>Produit s</w:t>
      </w:r>
      <w:r w:rsidR="00544112">
        <w:rPr>
          <w:rFonts w:ascii="Arial" w:hAnsi="Arial" w:cs="Arial"/>
          <w:lang w:val="fr-CA"/>
        </w:rPr>
        <w:t>cellé en usine sur six (6) côtés</w:t>
      </w:r>
    </w:p>
    <w:p w:rsidR="00F05EF5" w:rsidRPr="00D251A7" w:rsidRDefault="00544112" w:rsidP="00544112">
      <w:pPr>
        <w:autoSpaceDE w:val="0"/>
        <w:autoSpaceDN w:val="0"/>
        <w:adjustRightInd w:val="0"/>
        <w:spacing w:after="0" w:line="360" w:lineRule="auto"/>
        <w:rPr>
          <w:rFonts w:ascii="Arial" w:hAnsi="Arial" w:cs="Arial"/>
          <w:lang w:val="fr-CA"/>
        </w:rPr>
      </w:pPr>
      <w:r>
        <w:rPr>
          <w:rFonts w:ascii="Arial" w:hAnsi="Arial" w:cs="Arial"/>
          <w:color w:val="FF0000"/>
          <w:lang w:val="fr-CA"/>
        </w:rPr>
        <w:t xml:space="preserve">      </w:t>
      </w:r>
      <w:r w:rsidR="00787D37" w:rsidRPr="00D251A7">
        <w:rPr>
          <w:rFonts w:ascii="Arial" w:hAnsi="Arial" w:cs="Arial"/>
          <w:lang w:val="fr-CA"/>
        </w:rPr>
        <w:t>C. Substitution</w:t>
      </w:r>
      <w:r w:rsidR="00C50420">
        <w:rPr>
          <w:rFonts w:ascii="Arial" w:hAnsi="Arial" w:cs="Arial"/>
          <w:lang w:val="fr-CA"/>
        </w:rPr>
        <w:t xml:space="preserve"> de produits</w:t>
      </w:r>
      <w:r w:rsidR="00220FFF">
        <w:rPr>
          <w:rFonts w:ascii="Arial" w:hAnsi="Arial" w:cs="Arial"/>
          <w:lang w:val="fr-CA"/>
        </w:rPr>
        <w:t> </w:t>
      </w:r>
      <w:r w:rsidR="00787D37" w:rsidRPr="00D251A7">
        <w:rPr>
          <w:rFonts w:ascii="Arial" w:hAnsi="Arial" w:cs="Arial"/>
          <w:lang w:val="fr-CA"/>
        </w:rPr>
        <w:t xml:space="preserve">: </w:t>
      </w:r>
      <w:r w:rsidR="00901B52">
        <w:rPr>
          <w:rFonts w:ascii="Arial" w:hAnsi="Arial" w:cs="Arial"/>
          <w:lang w:val="fr-CA"/>
        </w:rPr>
        <w:t>n</w:t>
      </w:r>
      <w:r w:rsidR="00C50420">
        <w:rPr>
          <w:rFonts w:ascii="Arial" w:hAnsi="Arial" w:cs="Arial"/>
          <w:lang w:val="fr-CA"/>
        </w:rPr>
        <w:t>on permise</w:t>
      </w:r>
    </w:p>
    <w:p w:rsidR="00160290" w:rsidRPr="00D251A7" w:rsidRDefault="00160290" w:rsidP="00697119">
      <w:pPr>
        <w:autoSpaceDE w:val="0"/>
        <w:autoSpaceDN w:val="0"/>
        <w:adjustRightInd w:val="0"/>
        <w:spacing w:after="0" w:line="360" w:lineRule="auto"/>
        <w:ind w:left="360"/>
        <w:rPr>
          <w:rFonts w:ascii="Arial" w:hAnsi="Arial" w:cs="Arial"/>
          <w:lang w:val="fr-CA"/>
        </w:rPr>
      </w:pPr>
      <w:r w:rsidRPr="00D251A7">
        <w:rPr>
          <w:rFonts w:ascii="Arial" w:hAnsi="Arial" w:cs="Arial"/>
          <w:lang w:val="fr-CA"/>
        </w:rPr>
        <w:t xml:space="preserve">D. </w:t>
      </w:r>
      <w:r w:rsidR="00C50420">
        <w:rPr>
          <w:rFonts w:ascii="Arial" w:hAnsi="Arial" w:cs="Arial"/>
          <w:lang w:val="fr-CA"/>
        </w:rPr>
        <w:t>Les demandes relatives à la substitution des produits seront examinées conformément aux dispositions de la s</w:t>
      </w:r>
      <w:r w:rsidRPr="00D251A7">
        <w:rPr>
          <w:rFonts w:ascii="Arial" w:hAnsi="Arial" w:cs="Arial"/>
          <w:lang w:val="fr-CA"/>
        </w:rPr>
        <w:t>ection</w:t>
      </w:r>
      <w:r w:rsidR="00220FFF">
        <w:rPr>
          <w:rFonts w:ascii="Arial" w:hAnsi="Arial" w:cs="Arial"/>
          <w:lang w:val="fr-CA"/>
        </w:rPr>
        <w:t> </w:t>
      </w:r>
      <w:r w:rsidRPr="00D251A7">
        <w:rPr>
          <w:rFonts w:ascii="Arial" w:hAnsi="Arial" w:cs="Arial"/>
          <w:lang w:val="fr-CA"/>
        </w:rPr>
        <w:t>01 60 00</w:t>
      </w:r>
      <w:r w:rsidR="00DB0190" w:rsidRPr="00D251A7">
        <w:rPr>
          <w:rFonts w:ascii="Arial" w:hAnsi="Arial" w:cs="Arial"/>
          <w:lang w:val="fr-CA"/>
        </w:rPr>
        <w:t>.</w:t>
      </w:r>
    </w:p>
    <w:p w:rsidR="00F05EF5" w:rsidRPr="00D251A7" w:rsidRDefault="00F05EF5" w:rsidP="00697119">
      <w:pPr>
        <w:autoSpaceDE w:val="0"/>
        <w:autoSpaceDN w:val="0"/>
        <w:adjustRightInd w:val="0"/>
        <w:spacing w:after="0" w:line="360" w:lineRule="auto"/>
        <w:rPr>
          <w:rFonts w:ascii="Arial-BoldMT" w:hAnsi="Arial-BoldMT" w:cs="Arial-BoldMT"/>
          <w:b/>
          <w:bCs/>
          <w:lang w:val="fr-CA"/>
        </w:rPr>
      </w:pPr>
      <w:r w:rsidRPr="00D251A7">
        <w:rPr>
          <w:rFonts w:ascii="Arial-BoldMT" w:hAnsi="Arial-BoldMT" w:cs="Arial-BoldMT"/>
          <w:b/>
          <w:bCs/>
          <w:lang w:val="fr-CA"/>
        </w:rPr>
        <w:t>2.2 MAT</w:t>
      </w:r>
      <w:r w:rsidR="00220FFF">
        <w:rPr>
          <w:rFonts w:ascii="Arial-BoldMT" w:hAnsi="Arial-BoldMT" w:cs="Arial-BoldMT"/>
          <w:b/>
          <w:bCs/>
          <w:lang w:val="fr-CA"/>
        </w:rPr>
        <w:t>É</w:t>
      </w:r>
      <w:r w:rsidRPr="00D251A7">
        <w:rPr>
          <w:rFonts w:ascii="Arial-BoldMT" w:hAnsi="Arial-BoldMT" w:cs="Arial-BoldMT"/>
          <w:b/>
          <w:bCs/>
          <w:lang w:val="fr-CA"/>
        </w:rPr>
        <w:t>R</w:t>
      </w:r>
      <w:r w:rsidR="00C50420">
        <w:rPr>
          <w:rFonts w:ascii="Arial-BoldMT" w:hAnsi="Arial-BoldMT" w:cs="Arial-BoldMT"/>
          <w:b/>
          <w:bCs/>
          <w:lang w:val="fr-CA"/>
        </w:rPr>
        <w:t>IAUX</w:t>
      </w:r>
    </w:p>
    <w:p w:rsidR="00D70D85" w:rsidRPr="00D251A7" w:rsidRDefault="00516826"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 xml:space="preserve">A. </w:t>
      </w:r>
      <w:r w:rsidR="00C50420">
        <w:rPr>
          <w:rFonts w:ascii="ArialMT" w:hAnsi="ArialMT" w:cs="ArialMT"/>
          <w:lang w:val="fr-CA"/>
        </w:rPr>
        <w:t>Les panneaux en fibrociment sont fabriqués à partir d</w:t>
      </w:r>
      <w:r w:rsidR="00220FFF">
        <w:rPr>
          <w:rFonts w:ascii="ArialMT" w:hAnsi="ArialMT" w:cs="ArialMT"/>
          <w:lang w:val="fr-CA"/>
        </w:rPr>
        <w:t>’</w:t>
      </w:r>
      <w:r w:rsidR="00C50420">
        <w:rPr>
          <w:rFonts w:ascii="ArialMT" w:hAnsi="ArialMT" w:cs="ArialMT"/>
          <w:lang w:val="fr-CA"/>
        </w:rPr>
        <w:t>un mélange pressé, estampé et autoclavé de ciment</w:t>
      </w:r>
      <w:r w:rsidR="00D70D85" w:rsidRPr="00D251A7">
        <w:rPr>
          <w:rFonts w:ascii="ArialMT" w:hAnsi="ArialMT" w:cs="ArialMT"/>
          <w:lang w:val="fr-CA"/>
        </w:rPr>
        <w:t xml:space="preserve"> Portland</w:t>
      </w:r>
      <w:r w:rsidR="00C50420">
        <w:rPr>
          <w:rFonts w:ascii="ArialMT" w:hAnsi="ArialMT" w:cs="ArialMT"/>
          <w:lang w:val="fr-CA"/>
        </w:rPr>
        <w:t>, de cendre volante, de silice, de matières recyclées et de</w:t>
      </w:r>
      <w:r w:rsidR="0037168A">
        <w:rPr>
          <w:rFonts w:ascii="ArialMT" w:hAnsi="ArialMT" w:cs="ArialMT"/>
          <w:lang w:val="fr-CA"/>
        </w:rPr>
        <w:t xml:space="preserve"> fibres de bois.</w:t>
      </w:r>
    </w:p>
    <w:p w:rsidR="00F05EF5" w:rsidRPr="00D251A7" w:rsidRDefault="002176C3" w:rsidP="00697119">
      <w:pPr>
        <w:autoSpaceDE w:val="0"/>
        <w:autoSpaceDN w:val="0"/>
        <w:adjustRightInd w:val="0"/>
        <w:spacing w:after="0" w:line="360" w:lineRule="auto"/>
        <w:ind w:firstLine="360"/>
        <w:rPr>
          <w:rFonts w:ascii="ArialMT" w:hAnsi="ArialMT" w:cs="ArialMT"/>
          <w:lang w:val="fr-CA"/>
        </w:rPr>
      </w:pPr>
      <w:r w:rsidRPr="00D251A7">
        <w:rPr>
          <w:rFonts w:ascii="ArialMT" w:hAnsi="ArialMT" w:cs="ArialMT"/>
          <w:lang w:val="fr-CA"/>
        </w:rPr>
        <w:lastRenderedPageBreak/>
        <w:t>B</w:t>
      </w:r>
      <w:r w:rsidR="00D02934" w:rsidRPr="00D251A7">
        <w:rPr>
          <w:rFonts w:ascii="ArialMT" w:hAnsi="ArialMT" w:cs="ArialMT"/>
          <w:lang w:val="fr-CA"/>
        </w:rPr>
        <w:t xml:space="preserve">. </w:t>
      </w:r>
      <w:r w:rsidR="0037168A">
        <w:rPr>
          <w:rFonts w:ascii="ArialMT" w:hAnsi="ArialMT" w:cs="ArialMT"/>
          <w:lang w:val="fr-CA"/>
        </w:rPr>
        <w:t xml:space="preserve">Surface préfinie du panneau </w:t>
      </w:r>
      <w:r w:rsidR="00D26509">
        <w:rPr>
          <w:rFonts w:ascii="ArialMT" w:hAnsi="ArialMT" w:cs="ArialMT"/>
          <w:lang w:val="fr-CA"/>
        </w:rPr>
        <w:t xml:space="preserve">; finition </w:t>
      </w:r>
      <w:r w:rsidR="0037168A">
        <w:rPr>
          <w:rFonts w:ascii="ArialMT" w:hAnsi="ArialMT" w:cs="ArialMT"/>
          <w:lang w:val="fr-CA"/>
        </w:rPr>
        <w:t>appliquée par projection</w:t>
      </w:r>
    </w:p>
    <w:p w:rsidR="00F05EF5" w:rsidRPr="00D251A7" w:rsidRDefault="002176C3"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C</w:t>
      </w:r>
      <w:r w:rsidR="00D02934" w:rsidRPr="00D251A7">
        <w:rPr>
          <w:rFonts w:ascii="ArialMT" w:hAnsi="ArialMT" w:cs="ArialMT"/>
          <w:lang w:val="fr-CA"/>
        </w:rPr>
        <w:t>. P</w:t>
      </w:r>
      <w:r w:rsidR="0037168A">
        <w:rPr>
          <w:rFonts w:ascii="ArialMT" w:hAnsi="ArialMT" w:cs="ArialMT"/>
          <w:lang w:val="fr-CA"/>
        </w:rPr>
        <w:t>anneaux profilés le long des quatre côtés de façon à ce que les joints horizontaux et les joints verticaux entre les panneaux installés soient assemblés à feuillure.</w:t>
      </w:r>
    </w:p>
    <w:p w:rsidR="00DB2925" w:rsidRPr="00D251A7" w:rsidRDefault="002176C3"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D</w:t>
      </w:r>
      <w:r w:rsidR="00D02934" w:rsidRPr="00D251A7">
        <w:rPr>
          <w:rFonts w:ascii="ArialMT" w:hAnsi="ArialMT" w:cs="ArialMT"/>
          <w:lang w:val="fr-CA"/>
        </w:rPr>
        <w:t xml:space="preserve">. </w:t>
      </w:r>
      <w:r w:rsidR="003B2024">
        <w:rPr>
          <w:rFonts w:ascii="ArialMT" w:hAnsi="ArialMT" w:cs="ArialMT"/>
          <w:lang w:val="fr-CA"/>
        </w:rPr>
        <w:t>Produit d</w:t>
      </w:r>
      <w:r w:rsidR="00220FFF">
        <w:rPr>
          <w:rFonts w:ascii="ArialMT" w:hAnsi="ArialMT" w:cs="ArialMT"/>
          <w:lang w:val="fr-CA"/>
        </w:rPr>
        <w:t>’</w:t>
      </w:r>
      <w:r w:rsidR="003B2024">
        <w:rPr>
          <w:rFonts w:ascii="ArialMT" w:hAnsi="ArialMT" w:cs="ArialMT"/>
          <w:lang w:val="fr-CA"/>
        </w:rPr>
        <w:t xml:space="preserve">étanchéité appliqué en usine sur les rives supérieures et les rives droites des panneaux. Tous les joints des panneaux sont scellés en usine. </w:t>
      </w:r>
    </w:p>
    <w:p w:rsidR="00DB2925" w:rsidRPr="00D251A7" w:rsidRDefault="00DB2925" w:rsidP="00697119">
      <w:pPr>
        <w:autoSpaceDE w:val="0"/>
        <w:autoSpaceDN w:val="0"/>
        <w:adjustRightInd w:val="0"/>
        <w:spacing w:after="0" w:line="360" w:lineRule="auto"/>
        <w:rPr>
          <w:rFonts w:ascii="ArialMT" w:hAnsi="ArialMT" w:cs="ArialMT"/>
          <w:lang w:val="fr-CA"/>
        </w:rPr>
      </w:pPr>
      <w:r w:rsidRPr="00D251A7">
        <w:rPr>
          <w:rFonts w:ascii="ArialMT" w:hAnsi="ArialMT" w:cs="ArialMT"/>
          <w:b/>
          <w:lang w:val="fr-CA"/>
        </w:rPr>
        <w:t>2.3</w:t>
      </w:r>
      <w:r w:rsidR="003D7027" w:rsidRPr="00D251A7">
        <w:rPr>
          <w:rFonts w:ascii="ArialMT" w:hAnsi="ArialMT" w:cs="ArialMT"/>
          <w:lang w:val="fr-CA"/>
        </w:rPr>
        <w:t xml:space="preserve"> </w:t>
      </w:r>
      <w:r w:rsidR="003B2024" w:rsidRPr="003B2024">
        <w:rPr>
          <w:rFonts w:ascii="ArialMT" w:hAnsi="ArialMT" w:cs="ArialMT"/>
          <w:b/>
          <w:lang w:val="fr-CA"/>
        </w:rPr>
        <w:t>EXIGENCES DE PERFORMANCE</w:t>
      </w:r>
    </w:p>
    <w:p w:rsidR="003D7027" w:rsidRPr="00D251A7" w:rsidRDefault="00165AB4" w:rsidP="00165AB4">
      <w:pPr>
        <w:autoSpaceDE w:val="0"/>
        <w:autoSpaceDN w:val="0"/>
        <w:adjustRightInd w:val="0"/>
        <w:spacing w:after="0" w:line="360" w:lineRule="auto"/>
        <w:ind w:left="709" w:hanging="425"/>
        <w:rPr>
          <w:rFonts w:ascii="ArialMT" w:hAnsi="ArialMT" w:cs="ArialMT"/>
          <w:color w:val="C00000"/>
          <w:lang w:val="fr-CA"/>
        </w:rPr>
      </w:pPr>
      <w:r>
        <w:rPr>
          <w:rFonts w:ascii="ArialMT" w:hAnsi="ArialMT" w:cs="ArialMT"/>
          <w:lang w:val="fr-CA"/>
        </w:rPr>
        <w:t xml:space="preserve"> </w:t>
      </w:r>
      <w:r w:rsidR="00DB2925" w:rsidRPr="00D251A7">
        <w:rPr>
          <w:rFonts w:ascii="ArialMT" w:hAnsi="ArialMT" w:cs="ArialMT"/>
          <w:lang w:val="fr-CA"/>
        </w:rPr>
        <w:t xml:space="preserve">A. </w:t>
      </w:r>
      <w:r w:rsidR="007D6CCB">
        <w:rPr>
          <w:rFonts w:ascii="ArialMT" w:hAnsi="ArialMT" w:cs="ArialMT"/>
          <w:lang w:val="fr-CA"/>
        </w:rPr>
        <w:t>Bar</w:t>
      </w:r>
      <w:r w:rsidR="003B2024">
        <w:rPr>
          <w:rFonts w:ascii="ArialMT" w:hAnsi="ArialMT" w:cs="ArialMT"/>
          <w:lang w:val="fr-CA"/>
        </w:rPr>
        <w:t>dage en fibrociment</w:t>
      </w:r>
      <w:r w:rsidR="00D02934" w:rsidRPr="00D251A7">
        <w:rPr>
          <w:rFonts w:ascii="ArialMT" w:hAnsi="ArialMT" w:cs="ArialMT"/>
          <w:lang w:val="fr-CA"/>
        </w:rPr>
        <w:t xml:space="preserve"> </w:t>
      </w:r>
      <w:r w:rsidR="00D95AA9" w:rsidRPr="00D251A7">
        <w:rPr>
          <w:rFonts w:ascii="ArialMT" w:hAnsi="ArialMT" w:cs="ArialMT"/>
          <w:lang w:val="fr-CA"/>
        </w:rPr>
        <w:t>–</w:t>
      </w:r>
      <w:r w:rsidR="00D02934" w:rsidRPr="00D251A7">
        <w:rPr>
          <w:rFonts w:ascii="ArialMT" w:hAnsi="ArialMT" w:cs="ArialMT"/>
          <w:lang w:val="fr-CA"/>
        </w:rPr>
        <w:t xml:space="preserve"> </w:t>
      </w:r>
      <w:r w:rsidR="003B2024">
        <w:rPr>
          <w:rFonts w:ascii="ArialMT" w:hAnsi="ArialMT" w:cs="ArialMT"/>
          <w:lang w:val="fr-CA"/>
        </w:rPr>
        <w:t xml:space="preserve">Le bardage doit être conforme aux exigences de la norme </w:t>
      </w:r>
      <w:r w:rsidR="00D02934" w:rsidRPr="00D251A7">
        <w:rPr>
          <w:rFonts w:ascii="ArialMT" w:hAnsi="ArialMT" w:cs="ArialMT"/>
          <w:lang w:val="fr-CA"/>
        </w:rPr>
        <w:t>ASTM</w:t>
      </w:r>
      <w:r w:rsidR="00C978F8">
        <w:rPr>
          <w:rFonts w:ascii="ArialMT" w:hAnsi="ArialMT" w:cs="ArialMT"/>
          <w:lang w:val="fr-CA"/>
        </w:rPr>
        <w:t> </w:t>
      </w:r>
      <w:r w:rsidR="00D02934" w:rsidRPr="00D251A7">
        <w:rPr>
          <w:rFonts w:ascii="ArialMT" w:hAnsi="ArialMT" w:cs="ArialMT"/>
          <w:lang w:val="fr-CA"/>
        </w:rPr>
        <w:t>C</w:t>
      </w:r>
      <w:r w:rsidR="008137CF" w:rsidRPr="00D251A7">
        <w:rPr>
          <w:rFonts w:ascii="ArialMT" w:hAnsi="ArialMT" w:cs="ArialMT"/>
          <w:lang w:val="fr-CA"/>
        </w:rPr>
        <w:t>-</w:t>
      </w:r>
      <w:r w:rsidR="00F674B9" w:rsidRPr="00D251A7">
        <w:rPr>
          <w:rFonts w:ascii="ArialMT" w:hAnsi="ArialMT" w:cs="ArialMT"/>
          <w:lang w:val="fr-CA"/>
        </w:rPr>
        <w:t>118</w:t>
      </w:r>
      <w:r w:rsidR="00D95AA9" w:rsidRPr="00D251A7">
        <w:rPr>
          <w:rFonts w:ascii="ArialMT" w:hAnsi="ArialMT" w:cs="ArialMT"/>
          <w:lang w:val="fr-CA"/>
        </w:rPr>
        <w:t xml:space="preserve">6, </w:t>
      </w:r>
      <w:r w:rsidR="003B2024">
        <w:rPr>
          <w:rFonts w:ascii="ArialMT" w:hAnsi="ArialMT" w:cs="ArialMT"/>
          <w:lang w:val="fr-CA"/>
        </w:rPr>
        <w:t>t</w:t>
      </w:r>
      <w:r w:rsidR="00D95AA9" w:rsidRPr="00D251A7">
        <w:rPr>
          <w:rFonts w:ascii="ArialMT" w:hAnsi="ArialMT" w:cs="ArialMT"/>
          <w:lang w:val="fr-CA"/>
        </w:rPr>
        <w:t>ype A</w:t>
      </w:r>
      <w:r w:rsidR="00837175">
        <w:rPr>
          <w:rFonts w:ascii="ArialMT" w:hAnsi="ArialMT" w:cs="ArialMT"/>
          <w:lang w:val="fr-CA"/>
        </w:rPr>
        <w:t>, qualité</w:t>
      </w:r>
      <w:r w:rsidR="00C978F8">
        <w:rPr>
          <w:rFonts w:ascii="ArialMT" w:hAnsi="ArialMT" w:cs="ArialMT"/>
          <w:lang w:val="fr-CA"/>
        </w:rPr>
        <w:t> </w:t>
      </w:r>
      <w:r w:rsidR="00837175">
        <w:rPr>
          <w:rFonts w:ascii="ArialMT" w:hAnsi="ArialMT" w:cs="ArialMT"/>
          <w:lang w:val="fr-CA"/>
        </w:rPr>
        <w:t>II</w:t>
      </w:r>
      <w:r w:rsidR="00220FFF">
        <w:rPr>
          <w:rFonts w:ascii="ArialMT" w:hAnsi="ArialMT" w:cs="ArialMT"/>
          <w:lang w:val="fr-CA"/>
        </w:rPr>
        <w:t> </w:t>
      </w:r>
      <w:r w:rsidR="00D02934" w:rsidRPr="00D251A7">
        <w:rPr>
          <w:rFonts w:ascii="ArialMT" w:hAnsi="ArialMT" w:cs="ArialMT"/>
          <w:lang w:val="fr-CA"/>
        </w:rPr>
        <w:t>:</w:t>
      </w:r>
    </w:p>
    <w:p w:rsidR="003D7027" w:rsidRPr="00D251A7" w:rsidRDefault="003D7027" w:rsidP="00697119">
      <w:pPr>
        <w:autoSpaceDE w:val="0"/>
        <w:autoSpaceDN w:val="0"/>
        <w:adjustRightInd w:val="0"/>
        <w:spacing w:after="0" w:line="360" w:lineRule="auto"/>
        <w:ind w:left="720"/>
        <w:rPr>
          <w:rFonts w:ascii="ArialMT" w:hAnsi="ArialMT" w:cs="ArialMT"/>
          <w:lang w:val="fr-CA"/>
        </w:rPr>
      </w:pPr>
      <w:r w:rsidRPr="00D251A7">
        <w:rPr>
          <w:rFonts w:ascii="ArialMT" w:hAnsi="ArialMT" w:cs="ArialMT"/>
          <w:lang w:val="fr-CA"/>
        </w:rPr>
        <w:t xml:space="preserve">1. </w:t>
      </w:r>
      <w:r w:rsidR="00837175">
        <w:rPr>
          <w:rFonts w:ascii="ArialMT" w:hAnsi="ArialMT" w:cs="ArialMT"/>
          <w:lang w:val="fr-CA"/>
        </w:rPr>
        <w:t>résistance à la flexion à l’état humide :</w:t>
      </w:r>
      <w:r w:rsidR="00785EB8">
        <w:rPr>
          <w:rFonts w:ascii="ArialMT" w:hAnsi="ArialMT" w:cs="ArialMT"/>
          <w:lang w:val="fr-CA"/>
        </w:rPr>
        <w:t xml:space="preserve"> 1</w:t>
      </w:r>
      <w:r w:rsidR="00C978F8">
        <w:rPr>
          <w:rFonts w:ascii="ArialMT" w:hAnsi="ArialMT" w:cs="ArialMT"/>
          <w:lang w:val="fr-CA"/>
        </w:rPr>
        <w:t> </w:t>
      </w:r>
      <w:r w:rsidR="00785EB8">
        <w:rPr>
          <w:rFonts w:ascii="ArialMT" w:hAnsi="ArialMT" w:cs="ArialMT"/>
          <w:lang w:val="fr-CA"/>
        </w:rPr>
        <w:t xml:space="preserve">418 psi, </w:t>
      </w:r>
      <w:r w:rsidR="00837175">
        <w:rPr>
          <w:rFonts w:ascii="ArialMT" w:hAnsi="ArialMT" w:cs="ArialMT"/>
          <w:lang w:val="fr-CA"/>
        </w:rPr>
        <w:t>limite inférieure</w:t>
      </w:r>
      <w:r w:rsidR="00785EB8">
        <w:rPr>
          <w:rFonts w:ascii="ArialMT" w:hAnsi="ArialMT" w:cs="ArialMT"/>
          <w:lang w:val="fr-CA"/>
        </w:rPr>
        <w:t xml:space="preserve"> de 1</w:t>
      </w:r>
      <w:r w:rsidR="00C978F8">
        <w:rPr>
          <w:rFonts w:ascii="ArialMT" w:hAnsi="ArialMT" w:cs="ArialMT"/>
          <w:lang w:val="fr-CA"/>
        </w:rPr>
        <w:t> </w:t>
      </w:r>
      <w:r w:rsidR="00785EB8">
        <w:rPr>
          <w:rFonts w:ascii="ArialMT" w:hAnsi="ArialMT" w:cs="ArialMT"/>
          <w:lang w:val="fr-CA"/>
        </w:rPr>
        <w:t>015</w:t>
      </w:r>
      <w:r w:rsidR="00837175">
        <w:rPr>
          <w:rFonts w:ascii="ArialMT" w:hAnsi="ArialMT" w:cs="ArialMT"/>
          <w:lang w:val="fr-CA"/>
        </w:rPr>
        <w:t xml:space="preserve"> psi ;</w:t>
      </w:r>
      <w:r w:rsidR="00332948" w:rsidRPr="00D251A7">
        <w:rPr>
          <w:rFonts w:ascii="ArialMT" w:hAnsi="ArialMT" w:cs="ArialMT"/>
          <w:lang w:val="fr-CA"/>
        </w:rPr>
        <w:t xml:space="preserve"> </w:t>
      </w:r>
    </w:p>
    <w:p w:rsidR="003D7027" w:rsidRPr="00D251A7" w:rsidRDefault="003D7027" w:rsidP="00697119">
      <w:pPr>
        <w:autoSpaceDE w:val="0"/>
        <w:autoSpaceDN w:val="0"/>
        <w:adjustRightInd w:val="0"/>
        <w:spacing w:after="0" w:line="360" w:lineRule="auto"/>
        <w:ind w:firstLine="720"/>
        <w:rPr>
          <w:rFonts w:ascii="ArialMT" w:hAnsi="ArialMT" w:cs="ArialMT"/>
          <w:lang w:val="fr-CA"/>
        </w:rPr>
      </w:pPr>
      <w:r w:rsidRPr="00D251A7">
        <w:rPr>
          <w:rFonts w:ascii="ArialMT" w:hAnsi="ArialMT" w:cs="ArialMT"/>
          <w:lang w:val="fr-CA"/>
        </w:rPr>
        <w:t xml:space="preserve">2. </w:t>
      </w:r>
      <w:r w:rsidR="00785EB8">
        <w:rPr>
          <w:rFonts w:ascii="ArialMT" w:hAnsi="ArialMT" w:cs="ArialMT"/>
          <w:lang w:val="fr-CA"/>
        </w:rPr>
        <w:t>étanchéité à l’eau </w:t>
      </w:r>
      <w:r w:rsidR="00785EB8" w:rsidRPr="00D251A7">
        <w:rPr>
          <w:rFonts w:ascii="ArialMT" w:hAnsi="ArialMT" w:cs="ArialMT"/>
          <w:lang w:val="fr-CA"/>
        </w:rPr>
        <w:t xml:space="preserve">: </w:t>
      </w:r>
      <w:r w:rsidR="00785EB8">
        <w:rPr>
          <w:rFonts w:ascii="ArialMT" w:hAnsi="ArialMT" w:cs="ArialMT"/>
          <w:lang w:val="fr-CA"/>
        </w:rPr>
        <w:t>aucune indication de gouttelettes d’eau sur les échantillons ;</w:t>
      </w:r>
    </w:p>
    <w:p w:rsidR="003D7027" w:rsidRPr="00D251A7" w:rsidRDefault="003D7027" w:rsidP="00697119">
      <w:pPr>
        <w:autoSpaceDE w:val="0"/>
        <w:autoSpaceDN w:val="0"/>
        <w:adjustRightInd w:val="0"/>
        <w:spacing w:after="0" w:line="360" w:lineRule="auto"/>
        <w:ind w:firstLine="720"/>
        <w:rPr>
          <w:rFonts w:ascii="ArialMT" w:hAnsi="ArialMT" w:cs="ArialMT"/>
          <w:lang w:val="fr-CA"/>
        </w:rPr>
      </w:pPr>
      <w:r w:rsidRPr="00D251A7">
        <w:rPr>
          <w:rFonts w:ascii="ArialMT" w:hAnsi="ArialMT" w:cs="ArialMT"/>
          <w:lang w:val="fr-CA"/>
        </w:rPr>
        <w:t xml:space="preserve">3. </w:t>
      </w:r>
      <w:r w:rsidR="00785EB8">
        <w:rPr>
          <w:rFonts w:ascii="ArialMT" w:hAnsi="ArialMT" w:cs="ArialMT"/>
          <w:lang w:val="fr-CA"/>
        </w:rPr>
        <w:t>résistance aux cycles gel-dégel </w:t>
      </w:r>
      <w:r w:rsidR="00785EB8" w:rsidRPr="00D251A7">
        <w:rPr>
          <w:rFonts w:ascii="ArialMT" w:hAnsi="ArialMT" w:cs="ArialMT"/>
          <w:lang w:val="fr-CA"/>
        </w:rPr>
        <w:t xml:space="preserve">: </w:t>
      </w:r>
      <w:r w:rsidR="00785EB8">
        <w:rPr>
          <w:rFonts w:ascii="ArialMT" w:hAnsi="ArialMT" w:cs="ArialMT"/>
          <w:lang w:val="fr-CA"/>
        </w:rPr>
        <w:t>aucune indication de dommages ou de défauts ;</w:t>
      </w:r>
    </w:p>
    <w:p w:rsidR="003D7027" w:rsidRPr="00D251A7" w:rsidRDefault="003D7027" w:rsidP="00785EB8">
      <w:pPr>
        <w:autoSpaceDE w:val="0"/>
        <w:autoSpaceDN w:val="0"/>
        <w:adjustRightInd w:val="0"/>
        <w:spacing w:after="0" w:line="360" w:lineRule="auto"/>
        <w:ind w:left="709"/>
        <w:rPr>
          <w:rFonts w:ascii="ArialMT" w:hAnsi="ArialMT" w:cs="ArialMT"/>
          <w:lang w:val="fr-CA"/>
        </w:rPr>
      </w:pPr>
      <w:r w:rsidRPr="00D251A7">
        <w:rPr>
          <w:rFonts w:ascii="ArialMT" w:hAnsi="ArialMT" w:cs="ArialMT"/>
          <w:lang w:val="fr-CA"/>
        </w:rPr>
        <w:t xml:space="preserve">4. </w:t>
      </w:r>
      <w:r w:rsidR="00785EB8">
        <w:rPr>
          <w:rFonts w:ascii="ArialMT" w:hAnsi="ArialMT" w:cs="ArialMT"/>
          <w:lang w:val="fr-CA"/>
        </w:rPr>
        <w:t>résistance à l’eau chaude : aucune indication de fendillement, de décollement, de gonflement ou d’autres défauts ;</w:t>
      </w:r>
    </w:p>
    <w:p w:rsidR="003D7027" w:rsidRPr="00D251A7" w:rsidRDefault="003D7027" w:rsidP="00697119">
      <w:pPr>
        <w:autoSpaceDE w:val="0"/>
        <w:autoSpaceDN w:val="0"/>
        <w:adjustRightInd w:val="0"/>
        <w:spacing w:after="0" w:line="360" w:lineRule="auto"/>
        <w:ind w:left="720"/>
        <w:rPr>
          <w:rFonts w:ascii="ArialMT" w:hAnsi="ArialMT" w:cs="ArialMT"/>
          <w:lang w:val="fr-CA"/>
        </w:rPr>
      </w:pPr>
      <w:r w:rsidRPr="00D251A7">
        <w:rPr>
          <w:rFonts w:ascii="ArialMT" w:hAnsi="ArialMT" w:cs="ArialMT"/>
          <w:lang w:val="fr-CA"/>
        </w:rPr>
        <w:t xml:space="preserve">5. </w:t>
      </w:r>
      <w:r w:rsidR="00785EB8">
        <w:rPr>
          <w:rFonts w:ascii="ArialMT" w:hAnsi="ArialMT" w:cs="ArialMT"/>
          <w:lang w:val="fr-CA"/>
        </w:rPr>
        <w:t xml:space="preserve">résistance à la chaleur ou à la pluie : aucune indication de craquelures, de fendillement ou d’autres effets négatifs, ni de changements sur la surface ou les joints. </w:t>
      </w:r>
    </w:p>
    <w:p w:rsidR="003D7027" w:rsidRPr="00D251A7" w:rsidRDefault="00785EB8" w:rsidP="00785EB8">
      <w:pPr>
        <w:autoSpaceDE w:val="0"/>
        <w:autoSpaceDN w:val="0"/>
        <w:adjustRightInd w:val="0"/>
        <w:spacing w:after="0" w:line="360" w:lineRule="auto"/>
        <w:ind w:right="-138"/>
        <w:rPr>
          <w:rFonts w:ascii="ArialMT" w:hAnsi="ArialMT" w:cs="ArialMT"/>
          <w:lang w:val="fr-CA"/>
        </w:rPr>
      </w:pPr>
      <w:r>
        <w:rPr>
          <w:rFonts w:ascii="ArialMT" w:hAnsi="ArialMT" w:cs="ArialMT"/>
          <w:lang w:val="fr-CA"/>
        </w:rPr>
        <w:t xml:space="preserve">      </w:t>
      </w:r>
      <w:r w:rsidR="00DB2925" w:rsidRPr="00D251A7">
        <w:rPr>
          <w:rFonts w:ascii="ArialMT" w:hAnsi="ArialMT" w:cs="ArialMT"/>
          <w:lang w:val="fr-CA"/>
        </w:rPr>
        <w:t>B</w:t>
      </w:r>
      <w:r w:rsidR="003D7027" w:rsidRPr="00D251A7">
        <w:rPr>
          <w:rFonts w:ascii="ArialMT" w:hAnsi="ArialMT" w:cs="ArialMT"/>
          <w:lang w:val="fr-CA"/>
        </w:rPr>
        <w:t xml:space="preserve">. Coefficient </w:t>
      </w:r>
      <w:r w:rsidR="00F22E88">
        <w:rPr>
          <w:rFonts w:ascii="ArialMT" w:hAnsi="ArialMT" w:cs="ArialMT"/>
          <w:lang w:val="fr-CA"/>
        </w:rPr>
        <w:t>moyen d</w:t>
      </w:r>
      <w:r w:rsidR="00220FFF">
        <w:rPr>
          <w:rFonts w:ascii="ArialMT" w:hAnsi="ArialMT" w:cs="ArialMT"/>
          <w:lang w:val="fr-CA"/>
        </w:rPr>
        <w:t>’</w:t>
      </w:r>
      <w:r w:rsidR="00F22E88">
        <w:rPr>
          <w:rFonts w:ascii="ArialMT" w:hAnsi="ArialMT" w:cs="ArialMT"/>
          <w:lang w:val="fr-CA"/>
        </w:rPr>
        <w:t xml:space="preserve">expansion thermique linéaire </w:t>
      </w:r>
      <w:r w:rsidR="00D02934" w:rsidRPr="00D251A7">
        <w:rPr>
          <w:rFonts w:ascii="ArialMT" w:hAnsi="ArialMT" w:cs="ArialMT"/>
          <w:lang w:val="fr-CA"/>
        </w:rPr>
        <w:t>(ASTM</w:t>
      </w:r>
      <w:r w:rsidR="00C978F8">
        <w:rPr>
          <w:rFonts w:ascii="ArialMT" w:hAnsi="ArialMT" w:cs="ArialMT"/>
          <w:lang w:val="fr-CA"/>
        </w:rPr>
        <w:t> </w:t>
      </w:r>
      <w:r w:rsidR="00D02934" w:rsidRPr="00D251A7">
        <w:rPr>
          <w:rFonts w:ascii="ArialMT" w:hAnsi="ArialMT" w:cs="ArialMT"/>
          <w:lang w:val="fr-CA"/>
        </w:rPr>
        <w:t>E-228)</w:t>
      </w:r>
      <w:r w:rsidR="00220FFF">
        <w:rPr>
          <w:rFonts w:ascii="ArialMT" w:hAnsi="ArialMT" w:cs="ArialMT"/>
          <w:lang w:val="fr-CA"/>
        </w:rPr>
        <w:t> </w:t>
      </w:r>
      <w:r w:rsidR="003D7027" w:rsidRPr="00D251A7">
        <w:rPr>
          <w:rFonts w:ascii="ArialMT" w:hAnsi="ArialMT" w:cs="ArialMT"/>
          <w:lang w:val="fr-CA"/>
        </w:rPr>
        <w:t xml:space="preserve">: </w:t>
      </w:r>
      <w:r w:rsidR="00A76814">
        <w:rPr>
          <w:rFonts w:ascii="ArialMT" w:hAnsi="ArialMT" w:cs="ArialMT"/>
          <w:lang w:val="fr-CA"/>
        </w:rPr>
        <w:t>max.</w:t>
      </w:r>
      <w:r w:rsidR="003D7027" w:rsidRPr="00D251A7">
        <w:rPr>
          <w:rFonts w:ascii="ArialMT" w:hAnsi="ArialMT" w:cs="ArialMT"/>
          <w:lang w:val="fr-CA"/>
        </w:rPr>
        <w:t xml:space="preserve"> </w:t>
      </w:r>
      <w:r w:rsidR="00DB0190" w:rsidRPr="00D251A7">
        <w:rPr>
          <w:rFonts w:ascii="ArialMT" w:hAnsi="ArialMT" w:cs="ArialMT"/>
          <w:lang w:val="fr-CA"/>
        </w:rPr>
        <w:t>1.0*10^-5</w:t>
      </w:r>
      <w:r w:rsidR="00220FFF">
        <w:rPr>
          <w:rFonts w:ascii="ArialMT" w:hAnsi="ArialMT" w:cs="ArialMT"/>
          <w:lang w:val="fr-CA"/>
        </w:rPr>
        <w:t> </w:t>
      </w:r>
      <w:r w:rsidR="00F22E88">
        <w:rPr>
          <w:rFonts w:ascii="ArialMT" w:hAnsi="ArialMT" w:cs="ArialMT"/>
          <w:lang w:val="fr-CA"/>
        </w:rPr>
        <w:t>po</w:t>
      </w:r>
      <w:r w:rsidR="003D7027" w:rsidRPr="00D251A7">
        <w:rPr>
          <w:rFonts w:ascii="ArialMT" w:hAnsi="ArialMT" w:cs="ArialMT"/>
          <w:lang w:val="fr-CA"/>
        </w:rPr>
        <w:t>/</w:t>
      </w:r>
      <w:r w:rsidR="00F22E88">
        <w:rPr>
          <w:rFonts w:ascii="ArialMT" w:hAnsi="ArialMT" w:cs="ArialMT"/>
          <w:lang w:val="fr-CA"/>
        </w:rPr>
        <w:t>po</w:t>
      </w:r>
      <w:r w:rsidR="00A76814">
        <w:rPr>
          <w:rFonts w:ascii="ArialMT" w:hAnsi="ArialMT" w:cs="ArialMT"/>
          <w:lang w:val="fr-CA"/>
        </w:rPr>
        <w:t xml:space="preserve"> F</w:t>
      </w:r>
      <w:r>
        <w:rPr>
          <w:rFonts w:ascii="ArialMT" w:hAnsi="ArialMT" w:cs="ArialMT"/>
          <w:lang w:val="fr-CA"/>
        </w:rPr>
        <w:t>.</w:t>
      </w:r>
    </w:p>
    <w:p w:rsidR="003D7027" w:rsidRPr="00D251A7" w:rsidRDefault="00785EB8" w:rsidP="00785EB8">
      <w:pPr>
        <w:autoSpaceDE w:val="0"/>
        <w:autoSpaceDN w:val="0"/>
        <w:adjustRightInd w:val="0"/>
        <w:spacing w:after="0" w:line="360" w:lineRule="auto"/>
        <w:ind w:left="709" w:hanging="425"/>
        <w:rPr>
          <w:rFonts w:ascii="ArialMT" w:hAnsi="ArialMT" w:cs="ArialMT"/>
          <w:lang w:val="fr-CA"/>
        </w:rPr>
      </w:pPr>
      <w:r>
        <w:rPr>
          <w:rFonts w:ascii="ArialMT" w:hAnsi="ArialMT" w:cs="ArialMT"/>
          <w:lang w:val="fr-CA"/>
        </w:rPr>
        <w:t xml:space="preserve"> </w:t>
      </w:r>
      <w:r w:rsidR="00DB2925" w:rsidRPr="00D251A7">
        <w:rPr>
          <w:rFonts w:ascii="ArialMT" w:hAnsi="ArialMT" w:cs="ArialMT"/>
          <w:lang w:val="fr-CA"/>
        </w:rPr>
        <w:t xml:space="preserve">C. </w:t>
      </w:r>
      <w:r w:rsidR="00A76814">
        <w:rPr>
          <w:rFonts w:ascii="ArialMT" w:hAnsi="ArialMT" w:cs="ArialMT"/>
          <w:lang w:val="fr-CA"/>
        </w:rPr>
        <w:t>Combustion superficielle</w:t>
      </w:r>
      <w:r w:rsidR="008137CF" w:rsidRPr="00D251A7">
        <w:rPr>
          <w:rFonts w:ascii="ArialMT" w:hAnsi="ArialMT" w:cs="ArialMT"/>
          <w:lang w:val="fr-CA"/>
        </w:rPr>
        <w:t xml:space="preserve"> (</w:t>
      </w:r>
      <w:r>
        <w:rPr>
          <w:rFonts w:ascii="ArialMT" w:hAnsi="ArialMT" w:cs="ArialMT"/>
          <w:lang w:val="fr-CA"/>
        </w:rPr>
        <w:t>CAN-ULC S102</w:t>
      </w:r>
      <w:r w:rsidR="006D59D5" w:rsidRPr="00D251A7">
        <w:rPr>
          <w:rFonts w:ascii="ArialMT" w:hAnsi="ArialMT" w:cs="ArialMT"/>
          <w:lang w:val="fr-CA"/>
        </w:rPr>
        <w:t>/</w:t>
      </w:r>
      <w:r w:rsidR="008137CF" w:rsidRPr="00D251A7">
        <w:rPr>
          <w:rFonts w:ascii="ArialMT" w:hAnsi="ArialMT" w:cs="ArialMT"/>
          <w:lang w:val="fr-CA"/>
        </w:rPr>
        <w:t>ASTM</w:t>
      </w:r>
      <w:r w:rsidR="00C978F8">
        <w:rPr>
          <w:rFonts w:ascii="ArialMT" w:hAnsi="ArialMT" w:cs="ArialMT"/>
          <w:lang w:val="fr-CA"/>
        </w:rPr>
        <w:t> </w:t>
      </w:r>
      <w:r w:rsidR="008137CF" w:rsidRPr="00D251A7">
        <w:rPr>
          <w:rFonts w:ascii="ArialMT" w:hAnsi="ArialMT" w:cs="ArialMT"/>
          <w:lang w:val="fr-CA"/>
        </w:rPr>
        <w:t>E</w:t>
      </w:r>
      <w:r w:rsidR="00220FFF">
        <w:rPr>
          <w:rFonts w:ascii="ArialMT" w:hAnsi="ArialMT" w:cs="ArialMT"/>
          <w:lang w:val="fr-CA"/>
        </w:rPr>
        <w:t>-</w:t>
      </w:r>
      <w:r w:rsidR="008137CF" w:rsidRPr="00D251A7">
        <w:rPr>
          <w:rFonts w:ascii="ArialMT" w:hAnsi="ArialMT" w:cs="ArialMT"/>
          <w:lang w:val="fr-CA"/>
        </w:rPr>
        <w:t>84)</w:t>
      </w:r>
      <w:r w:rsidR="00220FFF">
        <w:rPr>
          <w:rFonts w:ascii="ArialMT" w:hAnsi="ArialMT" w:cs="ArialMT"/>
          <w:lang w:val="fr-CA"/>
        </w:rPr>
        <w:t> </w:t>
      </w:r>
      <w:r w:rsidR="003D7027" w:rsidRPr="00D251A7">
        <w:rPr>
          <w:rFonts w:ascii="ArialMT" w:hAnsi="ArialMT" w:cs="ArialMT"/>
          <w:lang w:val="fr-CA"/>
        </w:rPr>
        <w:t xml:space="preserve">: </w:t>
      </w:r>
      <w:r w:rsidR="00A76814">
        <w:rPr>
          <w:rFonts w:ascii="ArialMT" w:hAnsi="ArialMT" w:cs="ArialMT"/>
          <w:lang w:val="fr-CA"/>
        </w:rPr>
        <w:t>indice de propagation de la flamme</w:t>
      </w:r>
      <w:r w:rsidR="00220FFF">
        <w:rPr>
          <w:rFonts w:ascii="ArialMT" w:hAnsi="ArialMT" w:cs="ArialMT"/>
          <w:lang w:val="fr-CA"/>
        </w:rPr>
        <w:t> </w:t>
      </w:r>
      <w:r w:rsidR="003D7027" w:rsidRPr="00D251A7">
        <w:rPr>
          <w:rFonts w:ascii="ArialMT" w:hAnsi="ArialMT" w:cs="ArialMT"/>
          <w:lang w:val="fr-CA"/>
        </w:rPr>
        <w:t>: 0,</w:t>
      </w:r>
      <w:r>
        <w:rPr>
          <w:rFonts w:ascii="ArialMT" w:hAnsi="ArialMT" w:cs="ArialMT"/>
          <w:lang w:val="fr-CA"/>
        </w:rPr>
        <w:t xml:space="preserve"> </w:t>
      </w:r>
      <w:r w:rsidR="00A76814">
        <w:rPr>
          <w:rFonts w:ascii="ArialMT" w:hAnsi="ArialMT" w:cs="ArialMT"/>
          <w:lang w:val="fr-CA"/>
        </w:rPr>
        <w:t>indice de pouvoir fumigène</w:t>
      </w:r>
      <w:r w:rsidR="00220FFF">
        <w:rPr>
          <w:rFonts w:ascii="ArialMT" w:hAnsi="ArialMT" w:cs="ArialMT"/>
          <w:lang w:val="fr-CA"/>
        </w:rPr>
        <w:t> </w:t>
      </w:r>
      <w:r w:rsidR="003D7027" w:rsidRPr="00D251A7">
        <w:rPr>
          <w:rFonts w:ascii="ArialMT" w:hAnsi="ArialMT" w:cs="ArialMT"/>
          <w:lang w:val="fr-CA"/>
        </w:rPr>
        <w:t xml:space="preserve">: </w:t>
      </w:r>
      <w:r>
        <w:rPr>
          <w:rFonts w:ascii="ArialMT" w:hAnsi="ArialMT" w:cs="ArialMT"/>
          <w:lang w:val="fr-CA"/>
        </w:rPr>
        <w:t>0.</w:t>
      </w:r>
      <w:r w:rsidR="00D26509">
        <w:rPr>
          <w:rFonts w:ascii="ArialMT" w:hAnsi="ArialMT" w:cs="ArialMT"/>
          <w:lang w:val="fr-CA"/>
        </w:rPr>
        <w:t xml:space="preserve"> </w:t>
      </w:r>
    </w:p>
    <w:p w:rsidR="00DB2925" w:rsidRPr="00D251A7" w:rsidRDefault="00EA5C8D"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D</w:t>
      </w:r>
      <w:r w:rsidR="00DB2925" w:rsidRPr="00D251A7">
        <w:rPr>
          <w:rFonts w:ascii="ArialMT" w:hAnsi="ArialMT" w:cs="ArialMT"/>
          <w:lang w:val="fr-CA"/>
        </w:rPr>
        <w:t xml:space="preserve">. </w:t>
      </w:r>
      <w:r w:rsidR="003D7027" w:rsidRPr="00D251A7">
        <w:rPr>
          <w:rFonts w:ascii="ArialMT" w:hAnsi="ArialMT" w:cs="ArialMT"/>
          <w:lang w:val="fr-CA"/>
        </w:rPr>
        <w:t xml:space="preserve"> </w:t>
      </w:r>
      <w:r w:rsidR="00A76814">
        <w:rPr>
          <w:rFonts w:ascii="ArialMT" w:hAnsi="ArialMT" w:cs="ArialMT"/>
          <w:lang w:val="fr-CA"/>
        </w:rPr>
        <w:t>Surcharge due au vent</w:t>
      </w:r>
      <w:r w:rsidR="008137CF" w:rsidRPr="00D251A7">
        <w:rPr>
          <w:rFonts w:ascii="ArialMT" w:hAnsi="ArialMT" w:cs="ArialMT"/>
          <w:lang w:val="fr-CA"/>
        </w:rPr>
        <w:t xml:space="preserve"> (ASTM</w:t>
      </w:r>
      <w:r w:rsidR="00C978F8">
        <w:rPr>
          <w:rFonts w:ascii="ArialMT" w:hAnsi="ArialMT" w:cs="ArialMT"/>
          <w:lang w:val="fr-CA"/>
        </w:rPr>
        <w:t> </w:t>
      </w:r>
      <w:r w:rsidR="008137CF" w:rsidRPr="00D251A7">
        <w:rPr>
          <w:rFonts w:ascii="ArialMT" w:hAnsi="ArialMT" w:cs="ArialMT"/>
          <w:lang w:val="fr-CA"/>
        </w:rPr>
        <w:t>E-330)</w:t>
      </w:r>
      <w:r w:rsidR="00220FFF">
        <w:rPr>
          <w:rFonts w:ascii="ArialMT" w:hAnsi="ArialMT" w:cs="ArialMT"/>
          <w:lang w:val="fr-CA"/>
        </w:rPr>
        <w:t> </w:t>
      </w:r>
      <w:r w:rsidR="00A76814">
        <w:rPr>
          <w:rFonts w:ascii="ArialMT" w:hAnsi="ArialMT" w:cs="ArialMT"/>
          <w:lang w:val="fr-CA"/>
        </w:rPr>
        <w:t xml:space="preserve">: </w:t>
      </w:r>
      <w:r w:rsidR="00785EB8">
        <w:rPr>
          <w:rFonts w:ascii="ArialMT" w:hAnsi="ArialMT" w:cs="ArialMT"/>
          <w:lang w:val="fr-CA"/>
        </w:rPr>
        <w:t>Communiquer avec le</w:t>
      </w:r>
      <w:r w:rsidR="00A76814">
        <w:rPr>
          <w:rFonts w:ascii="ArialMT" w:hAnsi="ArialMT" w:cs="ArialMT"/>
          <w:lang w:val="fr-CA"/>
        </w:rPr>
        <w:t xml:space="preserve"> fabricant pour obtenir les données des essais sous pression ultimes en fonction des dimensions de l</w:t>
      </w:r>
      <w:r w:rsidR="00220FFF">
        <w:rPr>
          <w:rFonts w:ascii="ArialMT" w:hAnsi="ArialMT" w:cs="ArialMT"/>
          <w:lang w:val="fr-CA"/>
        </w:rPr>
        <w:t>’</w:t>
      </w:r>
      <w:r w:rsidR="00A76814">
        <w:rPr>
          <w:rFonts w:ascii="ArialMT" w:hAnsi="ArialMT" w:cs="ArialMT"/>
          <w:lang w:val="fr-CA"/>
        </w:rPr>
        <w:t>ossature, du type d</w:t>
      </w:r>
      <w:r w:rsidR="00220FFF">
        <w:rPr>
          <w:rFonts w:ascii="ArialMT" w:hAnsi="ArialMT" w:cs="ArialMT"/>
          <w:lang w:val="fr-CA"/>
        </w:rPr>
        <w:t>’</w:t>
      </w:r>
      <w:r w:rsidR="00A76814">
        <w:rPr>
          <w:rFonts w:ascii="ArialMT" w:hAnsi="ArialMT" w:cs="ArialMT"/>
          <w:lang w:val="fr-CA"/>
        </w:rPr>
        <w:t>attaches et des agrafes de fixation. L</w:t>
      </w:r>
      <w:r w:rsidR="00220FFF">
        <w:rPr>
          <w:rFonts w:ascii="ArialMT" w:hAnsi="ArialMT" w:cs="ArialMT"/>
          <w:lang w:val="fr-CA"/>
        </w:rPr>
        <w:t>’</w:t>
      </w:r>
      <w:r w:rsidR="00A76814">
        <w:rPr>
          <w:rFonts w:ascii="ArialMT" w:hAnsi="ArialMT" w:cs="ArialMT"/>
          <w:lang w:val="fr-CA"/>
        </w:rPr>
        <w:t xml:space="preserve">ingénieur du projet doit déterminer les pressions de calcul </w:t>
      </w:r>
      <w:r w:rsidR="00966039">
        <w:rPr>
          <w:rFonts w:ascii="ArialMT" w:hAnsi="ArialMT" w:cs="ArialMT"/>
          <w:lang w:val="fr-CA"/>
        </w:rPr>
        <w:t>des zones</w:t>
      </w:r>
      <w:r w:rsidR="00220FFF">
        <w:rPr>
          <w:rFonts w:ascii="ArialMT" w:hAnsi="ArialMT" w:cs="ArialMT"/>
          <w:lang w:val="fr-CA"/>
        </w:rPr>
        <w:t> </w:t>
      </w:r>
      <w:r w:rsidR="00966039">
        <w:rPr>
          <w:rFonts w:ascii="ArialMT" w:hAnsi="ArialMT" w:cs="ArialMT"/>
          <w:lang w:val="fr-CA"/>
        </w:rPr>
        <w:t xml:space="preserve">4 et 5 </w:t>
      </w:r>
      <w:r w:rsidR="00A76814">
        <w:rPr>
          <w:rFonts w:ascii="ArialMT" w:hAnsi="ArialMT" w:cs="ArialMT"/>
          <w:lang w:val="fr-CA"/>
        </w:rPr>
        <w:t xml:space="preserve">selon </w:t>
      </w:r>
      <w:r w:rsidR="00966039">
        <w:rPr>
          <w:rFonts w:ascii="ArialMT" w:hAnsi="ArialMT" w:cs="ArialMT"/>
          <w:lang w:val="fr-CA"/>
        </w:rPr>
        <w:t>les caractéristiques particulières du pro</w:t>
      </w:r>
      <w:r w:rsidR="00785EB8">
        <w:rPr>
          <w:rFonts w:ascii="ArialMT" w:hAnsi="ArialMT" w:cs="ArialMT"/>
          <w:lang w:val="fr-CA"/>
        </w:rPr>
        <w:t>jet.</w:t>
      </w:r>
      <w:r w:rsidR="00966039">
        <w:rPr>
          <w:rFonts w:ascii="ArialMT" w:hAnsi="ArialMT" w:cs="ArialMT"/>
          <w:lang w:val="fr-CA"/>
        </w:rPr>
        <w:t xml:space="preserve"> </w:t>
      </w:r>
      <w:r w:rsidR="00AD1338" w:rsidRPr="00D251A7">
        <w:rPr>
          <w:rFonts w:ascii="ArialMT" w:hAnsi="ArialMT" w:cs="ArialMT"/>
          <w:lang w:val="fr-CA"/>
        </w:rPr>
        <w:t xml:space="preserve"> </w:t>
      </w:r>
    </w:p>
    <w:p w:rsidR="00DB2925" w:rsidRPr="00D251A7" w:rsidRDefault="00DB2925" w:rsidP="00697119">
      <w:pPr>
        <w:autoSpaceDE w:val="0"/>
        <w:autoSpaceDN w:val="0"/>
        <w:adjustRightInd w:val="0"/>
        <w:spacing w:after="0" w:line="360" w:lineRule="auto"/>
        <w:rPr>
          <w:rFonts w:ascii="ArialMT" w:hAnsi="ArialMT" w:cs="ArialMT"/>
          <w:lang w:val="fr-CA"/>
        </w:rPr>
      </w:pPr>
      <w:r w:rsidRPr="00D251A7">
        <w:rPr>
          <w:rFonts w:ascii="ArialMT" w:hAnsi="ArialMT" w:cs="ArialMT"/>
          <w:lang w:val="fr-CA"/>
        </w:rPr>
        <w:tab/>
      </w:r>
      <w:r w:rsidR="00B30A7E" w:rsidRPr="00D251A7">
        <w:rPr>
          <w:rFonts w:ascii="ArialMT" w:hAnsi="ArialMT" w:cs="ArialMT"/>
          <w:lang w:val="fr-CA"/>
        </w:rPr>
        <w:t>1</w:t>
      </w:r>
      <w:r w:rsidRPr="00D251A7">
        <w:rPr>
          <w:rFonts w:ascii="ArialMT" w:hAnsi="ArialMT" w:cs="ArialMT"/>
          <w:lang w:val="fr-CA"/>
        </w:rPr>
        <w:t xml:space="preserve">. </w:t>
      </w:r>
      <w:r w:rsidR="00D20761">
        <w:rPr>
          <w:rFonts w:ascii="ArialMT" w:hAnsi="ArialMT" w:cs="ArialMT"/>
          <w:lang w:val="fr-CA"/>
        </w:rPr>
        <w:t>Flexion latérale minimale</w:t>
      </w:r>
      <w:r w:rsidR="00220FFF">
        <w:rPr>
          <w:rFonts w:ascii="ArialMT" w:hAnsi="ArialMT" w:cs="ArialMT"/>
          <w:lang w:val="fr-CA"/>
        </w:rPr>
        <w:t> </w:t>
      </w:r>
      <w:r w:rsidRPr="00D251A7">
        <w:rPr>
          <w:rFonts w:ascii="ArialMT" w:hAnsi="ArialMT" w:cs="ArialMT"/>
          <w:lang w:val="fr-CA"/>
        </w:rPr>
        <w:t>: L/120</w:t>
      </w:r>
      <w:r w:rsidR="00785EB8">
        <w:rPr>
          <w:rFonts w:ascii="ArialMT" w:hAnsi="ArialMT" w:cs="ArialMT"/>
          <w:lang w:val="fr-CA"/>
        </w:rPr>
        <w:t>.</w:t>
      </w:r>
    </w:p>
    <w:p w:rsidR="00D20761" w:rsidRDefault="00EA5C8D" w:rsidP="00697119">
      <w:pPr>
        <w:autoSpaceDE w:val="0"/>
        <w:autoSpaceDN w:val="0"/>
        <w:adjustRightInd w:val="0"/>
        <w:spacing w:after="0" w:line="360" w:lineRule="auto"/>
        <w:ind w:firstLine="360"/>
        <w:rPr>
          <w:rFonts w:ascii="ArialMT" w:hAnsi="ArialMT" w:cs="ArialMT"/>
          <w:lang w:val="fr-CA"/>
        </w:rPr>
      </w:pPr>
      <w:r w:rsidRPr="00D251A7">
        <w:rPr>
          <w:rFonts w:ascii="ArialMT" w:hAnsi="ArialMT" w:cs="ArialMT"/>
          <w:lang w:val="fr-CA"/>
        </w:rPr>
        <w:t>E</w:t>
      </w:r>
      <w:r w:rsidR="003D7027" w:rsidRPr="00D251A7">
        <w:rPr>
          <w:rFonts w:ascii="ArialMT" w:hAnsi="ArialMT" w:cs="ArialMT"/>
          <w:lang w:val="fr-CA"/>
        </w:rPr>
        <w:t xml:space="preserve">. </w:t>
      </w:r>
      <w:r w:rsidR="00D20761">
        <w:rPr>
          <w:rFonts w:ascii="ArialMT" w:hAnsi="ArialMT" w:cs="ArialMT"/>
          <w:lang w:val="fr-CA"/>
        </w:rPr>
        <w:t>Infiltration d</w:t>
      </w:r>
      <w:r w:rsidR="00220FFF">
        <w:rPr>
          <w:rFonts w:ascii="ArialMT" w:hAnsi="ArialMT" w:cs="ArialMT"/>
          <w:lang w:val="fr-CA"/>
        </w:rPr>
        <w:t>’</w:t>
      </w:r>
      <w:r w:rsidR="00D20761">
        <w:rPr>
          <w:rFonts w:ascii="ArialMT" w:hAnsi="ArialMT" w:cs="ArialMT"/>
          <w:lang w:val="fr-CA"/>
        </w:rPr>
        <w:t>eau</w:t>
      </w:r>
      <w:r w:rsidR="00DB2925" w:rsidRPr="00D251A7">
        <w:rPr>
          <w:rFonts w:ascii="ArialMT" w:hAnsi="ArialMT" w:cs="ArialMT"/>
          <w:lang w:val="fr-CA"/>
        </w:rPr>
        <w:t xml:space="preserve"> (ASTM</w:t>
      </w:r>
      <w:r w:rsidR="00C978F8">
        <w:rPr>
          <w:rFonts w:ascii="ArialMT" w:hAnsi="ArialMT" w:cs="ArialMT"/>
          <w:lang w:val="fr-CA"/>
        </w:rPr>
        <w:t> </w:t>
      </w:r>
      <w:r w:rsidR="00DB2925" w:rsidRPr="00D251A7">
        <w:rPr>
          <w:rFonts w:ascii="ArialMT" w:hAnsi="ArialMT" w:cs="ArialMT"/>
          <w:lang w:val="fr-CA"/>
        </w:rPr>
        <w:t>E-331)</w:t>
      </w:r>
      <w:r w:rsidR="00220FFF">
        <w:rPr>
          <w:rFonts w:ascii="ArialMT" w:hAnsi="ArialMT" w:cs="ArialMT"/>
          <w:lang w:val="fr-CA"/>
        </w:rPr>
        <w:t> </w:t>
      </w:r>
      <w:r w:rsidR="003D7027" w:rsidRPr="00D251A7">
        <w:rPr>
          <w:rFonts w:ascii="ArialMT" w:hAnsi="ArialMT" w:cs="ArialMT"/>
          <w:lang w:val="fr-CA"/>
        </w:rPr>
        <w:t xml:space="preserve">: </w:t>
      </w:r>
      <w:r w:rsidR="00D20761">
        <w:rPr>
          <w:rFonts w:ascii="ArialMT" w:hAnsi="ArialMT" w:cs="ArialMT"/>
          <w:lang w:val="fr-CA"/>
        </w:rPr>
        <w:t>aucune indication d</w:t>
      </w:r>
      <w:r w:rsidR="00220FFF">
        <w:rPr>
          <w:rFonts w:ascii="ArialMT" w:hAnsi="ArialMT" w:cs="ArialMT"/>
          <w:lang w:val="fr-CA"/>
        </w:rPr>
        <w:t>’</w:t>
      </w:r>
      <w:r w:rsidR="00D20761">
        <w:rPr>
          <w:rFonts w:ascii="ArialMT" w:hAnsi="ArialMT" w:cs="ArialMT"/>
          <w:lang w:val="fr-CA"/>
        </w:rPr>
        <w:t>infiltration d</w:t>
      </w:r>
      <w:r w:rsidR="00220FFF">
        <w:rPr>
          <w:rFonts w:ascii="ArialMT" w:hAnsi="ArialMT" w:cs="ArialMT"/>
          <w:lang w:val="fr-CA"/>
        </w:rPr>
        <w:t>’</w:t>
      </w:r>
      <w:r w:rsidR="00D20761">
        <w:rPr>
          <w:rFonts w:ascii="ArialMT" w:hAnsi="ArialMT" w:cs="ArialMT"/>
          <w:lang w:val="fr-CA"/>
        </w:rPr>
        <w:t xml:space="preserve">eau dans les cavités   </w:t>
      </w:r>
    </w:p>
    <w:p w:rsidR="003D7027" w:rsidRPr="00D251A7" w:rsidRDefault="00785EB8" w:rsidP="00697119">
      <w:pPr>
        <w:autoSpaceDE w:val="0"/>
        <w:autoSpaceDN w:val="0"/>
        <w:adjustRightInd w:val="0"/>
        <w:spacing w:after="0" w:line="360" w:lineRule="auto"/>
        <w:ind w:firstLine="360"/>
        <w:rPr>
          <w:rFonts w:ascii="ArialMT" w:hAnsi="ArialMT" w:cs="ArialMT"/>
          <w:lang w:val="fr-CA"/>
        </w:rPr>
      </w:pPr>
      <w:r>
        <w:rPr>
          <w:rFonts w:ascii="ArialMT" w:hAnsi="ArialMT" w:cs="ArialMT"/>
          <w:lang w:val="fr-CA"/>
        </w:rPr>
        <w:t>m</w:t>
      </w:r>
      <w:r w:rsidR="00D20761">
        <w:rPr>
          <w:rFonts w:ascii="ArialMT" w:hAnsi="ArialMT" w:cs="ArialMT"/>
          <w:lang w:val="fr-CA"/>
        </w:rPr>
        <w:t>urales</w:t>
      </w:r>
      <w:r>
        <w:rPr>
          <w:rFonts w:ascii="ArialMT" w:hAnsi="ArialMT" w:cs="ArialMT"/>
          <w:lang w:val="fr-CA"/>
        </w:rPr>
        <w:t>.</w:t>
      </w:r>
    </w:p>
    <w:p w:rsidR="003D7027" w:rsidRPr="00D251A7" w:rsidRDefault="00EA5C8D"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F</w:t>
      </w:r>
      <w:r w:rsidR="003D7027" w:rsidRPr="00D251A7">
        <w:rPr>
          <w:rFonts w:ascii="ArialMT" w:hAnsi="ArialMT" w:cs="ArialMT"/>
          <w:lang w:val="fr-CA"/>
        </w:rPr>
        <w:t xml:space="preserve">. </w:t>
      </w:r>
      <w:r w:rsidR="00D81853">
        <w:rPr>
          <w:rFonts w:ascii="ArialMT" w:hAnsi="ArialMT" w:cs="ArialMT"/>
          <w:lang w:val="fr-CA"/>
        </w:rPr>
        <w:t>Essais de conditions de température/flux thermique et de propriétés de transmission thermique</w:t>
      </w:r>
      <w:r w:rsidR="00D81853" w:rsidRPr="00D251A7">
        <w:rPr>
          <w:rFonts w:ascii="ArialMT" w:hAnsi="ArialMT" w:cs="ArialMT"/>
          <w:lang w:val="fr-CA"/>
        </w:rPr>
        <w:t xml:space="preserve"> (ASTM</w:t>
      </w:r>
      <w:r w:rsidR="00C978F8">
        <w:rPr>
          <w:rFonts w:ascii="ArialMT" w:hAnsi="ArialMT" w:cs="ArialMT"/>
          <w:lang w:val="fr-CA"/>
        </w:rPr>
        <w:t> </w:t>
      </w:r>
      <w:r w:rsidR="00D81853" w:rsidRPr="00D251A7">
        <w:rPr>
          <w:rFonts w:ascii="ArialMT" w:hAnsi="ArialMT" w:cs="ArialMT"/>
          <w:lang w:val="fr-CA"/>
        </w:rPr>
        <w:t>C-518)</w:t>
      </w:r>
      <w:r w:rsidR="00D81853">
        <w:rPr>
          <w:rFonts w:ascii="ArialMT" w:hAnsi="ArialMT" w:cs="ArialMT"/>
          <w:lang w:val="fr-CA"/>
        </w:rPr>
        <w:t> </w:t>
      </w:r>
      <w:r w:rsidR="00D81853" w:rsidRPr="00D251A7">
        <w:rPr>
          <w:rFonts w:ascii="ArialMT" w:hAnsi="ArialMT" w:cs="ArialMT"/>
          <w:lang w:val="fr-CA"/>
        </w:rPr>
        <w:t xml:space="preserve">: </w:t>
      </w:r>
      <w:r w:rsidR="00D81853">
        <w:rPr>
          <w:rFonts w:ascii="ArialMT" w:hAnsi="ArialMT" w:cs="ArialMT"/>
          <w:lang w:val="fr-CA"/>
        </w:rPr>
        <w:t>valeur de résistance thermique de 0,47 pour un panneau de 16</w:t>
      </w:r>
      <w:r w:rsidR="00C978F8">
        <w:rPr>
          <w:rFonts w:ascii="ArialMT" w:hAnsi="ArialMT" w:cs="ArialMT"/>
          <w:lang w:val="fr-CA"/>
        </w:rPr>
        <w:t> </w:t>
      </w:r>
      <w:r w:rsidR="00D81853">
        <w:rPr>
          <w:rFonts w:ascii="ArialMT" w:hAnsi="ArialMT" w:cs="ArialMT"/>
          <w:lang w:val="fr-CA"/>
        </w:rPr>
        <w:t>mm d’épaisseur.</w:t>
      </w:r>
    </w:p>
    <w:p w:rsidR="003D7027" w:rsidRPr="00D251A7" w:rsidRDefault="00EA5C8D"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G</w:t>
      </w:r>
      <w:r w:rsidR="004810B6" w:rsidRPr="00D251A7">
        <w:rPr>
          <w:rFonts w:ascii="ArialMT" w:hAnsi="ArialMT" w:cs="ArialMT"/>
          <w:lang w:val="fr-CA"/>
        </w:rPr>
        <w:t xml:space="preserve">. </w:t>
      </w:r>
      <w:r w:rsidR="00D81853">
        <w:rPr>
          <w:rFonts w:ascii="ArialMT" w:hAnsi="ArialMT" w:cs="ArialMT"/>
          <w:lang w:val="fr-CA"/>
        </w:rPr>
        <w:t>Résistance au feu</w:t>
      </w:r>
      <w:r w:rsidR="00D81853" w:rsidRPr="00D251A7">
        <w:rPr>
          <w:rFonts w:ascii="ArialMT" w:hAnsi="ArialMT" w:cs="ArialMT"/>
          <w:lang w:val="fr-CA"/>
        </w:rPr>
        <w:t xml:space="preserve"> (ASTM</w:t>
      </w:r>
      <w:r w:rsidR="00C978F8">
        <w:rPr>
          <w:rFonts w:ascii="ArialMT" w:hAnsi="ArialMT" w:cs="ArialMT"/>
          <w:lang w:val="fr-CA"/>
        </w:rPr>
        <w:t> </w:t>
      </w:r>
      <w:r w:rsidR="00D81853" w:rsidRPr="00D251A7">
        <w:rPr>
          <w:rFonts w:ascii="ArialMT" w:hAnsi="ArialMT" w:cs="ArialMT"/>
          <w:lang w:val="fr-CA"/>
        </w:rPr>
        <w:t>E-119)</w:t>
      </w:r>
      <w:r w:rsidR="00D81853">
        <w:rPr>
          <w:rFonts w:ascii="ArialMT" w:hAnsi="ArialMT" w:cs="ArialMT"/>
          <w:lang w:val="fr-CA"/>
        </w:rPr>
        <w:t> </w:t>
      </w:r>
      <w:r w:rsidR="00D81853" w:rsidRPr="00D251A7">
        <w:rPr>
          <w:rFonts w:ascii="ArialMT" w:hAnsi="ArialMT" w:cs="ArialMT"/>
          <w:lang w:val="fr-CA"/>
        </w:rPr>
        <w:t xml:space="preserve">: </w:t>
      </w:r>
      <w:r w:rsidR="00D81853">
        <w:rPr>
          <w:rFonts w:ascii="ArialMT" w:hAnsi="ArialMT" w:cs="ArialMT"/>
          <w:lang w:val="fr-CA"/>
        </w:rPr>
        <w:t>Le mur doit être conçu pour résister au feu pendant 60 minutes sans que la température de la surface non exposée devienne excessive ou que les flammes se propagent sur le côté non exposé du mur.</w:t>
      </w:r>
    </w:p>
    <w:p w:rsidR="003D7027" w:rsidRDefault="00EA5C8D" w:rsidP="00697119">
      <w:pPr>
        <w:autoSpaceDE w:val="0"/>
        <w:autoSpaceDN w:val="0"/>
        <w:adjustRightInd w:val="0"/>
        <w:spacing w:after="0" w:line="360" w:lineRule="auto"/>
        <w:ind w:left="360"/>
        <w:rPr>
          <w:rFonts w:ascii="Arial" w:eastAsia="Arial Narrow" w:hAnsi="Arial" w:cs="Arial"/>
          <w:lang w:val="fr-CA"/>
        </w:rPr>
      </w:pPr>
      <w:r w:rsidRPr="004E752B">
        <w:rPr>
          <w:rFonts w:ascii="ArialMT" w:hAnsi="ArialMT" w:cs="ArialMT"/>
          <w:lang w:val="fr-CA"/>
        </w:rPr>
        <w:t>H</w:t>
      </w:r>
      <w:r w:rsidR="003D7027" w:rsidRPr="004E752B">
        <w:rPr>
          <w:rFonts w:ascii="ArialMT" w:hAnsi="ArialMT" w:cs="ArialMT"/>
          <w:lang w:val="fr-CA"/>
        </w:rPr>
        <w:t xml:space="preserve">. </w:t>
      </w:r>
      <w:r w:rsidR="003E328C" w:rsidRPr="004E752B">
        <w:rPr>
          <w:rFonts w:ascii="ArialMT" w:hAnsi="ArialMT" w:cs="ArialMT"/>
          <w:lang w:val="fr-CA"/>
        </w:rPr>
        <w:t xml:space="preserve">Résistance </w:t>
      </w:r>
      <w:r w:rsidR="00D81853" w:rsidRPr="004E752B">
        <w:rPr>
          <w:rFonts w:ascii="ArialMT" w:hAnsi="ArialMT" w:cs="ArialMT"/>
          <w:lang w:val="fr-CA"/>
        </w:rPr>
        <w:t>à l’inflammation (NFPA</w:t>
      </w:r>
      <w:r w:rsidR="00C978F8">
        <w:rPr>
          <w:rFonts w:ascii="ArialMT" w:hAnsi="ArialMT" w:cs="ArialMT"/>
          <w:lang w:val="fr-CA"/>
        </w:rPr>
        <w:t> </w:t>
      </w:r>
      <w:r w:rsidR="00D81853" w:rsidRPr="004E752B">
        <w:rPr>
          <w:rFonts w:ascii="ArialMT" w:hAnsi="ArialMT" w:cs="ArialMT"/>
          <w:lang w:val="fr-CA"/>
        </w:rPr>
        <w:t>2</w:t>
      </w:r>
      <w:r w:rsidR="004E752B">
        <w:rPr>
          <w:rFonts w:ascii="ArialMT" w:hAnsi="ArialMT" w:cs="ArialMT"/>
          <w:lang w:val="fr-CA"/>
        </w:rPr>
        <w:t>68</w:t>
      </w:r>
      <w:r w:rsidR="00D81853" w:rsidRPr="004E752B">
        <w:rPr>
          <w:rFonts w:ascii="ArialMT" w:hAnsi="ArialMT" w:cs="ArialMT"/>
          <w:lang w:val="fr-CA"/>
        </w:rPr>
        <w:t>)</w:t>
      </w:r>
      <w:r w:rsidR="00220FFF" w:rsidRPr="004E752B">
        <w:rPr>
          <w:rFonts w:ascii="ArialMT" w:hAnsi="ArialMT" w:cs="ArialMT"/>
          <w:lang w:val="fr-CA"/>
        </w:rPr>
        <w:t> </w:t>
      </w:r>
      <w:r w:rsidR="003D7027" w:rsidRPr="004E752B">
        <w:rPr>
          <w:rFonts w:ascii="ArialMT" w:hAnsi="ArialMT" w:cs="ArialMT"/>
          <w:lang w:val="fr-CA"/>
        </w:rPr>
        <w:t xml:space="preserve">: </w:t>
      </w:r>
      <w:r w:rsidR="00084A20" w:rsidRPr="004E752B">
        <w:rPr>
          <w:rFonts w:ascii="ArialMT" w:hAnsi="ArialMT" w:cs="ArialMT"/>
          <w:lang w:val="fr-CA"/>
        </w:rPr>
        <w:t>Aucune propagation soutenue des flammes sur les panneaux ou l’assemblage lorsque soumis à un flux de chaleur rayonnante de</w:t>
      </w:r>
      <w:r w:rsidR="00084A20" w:rsidRPr="004E752B">
        <w:rPr>
          <w:rFonts w:ascii="Arial" w:eastAsia="Arial Narrow" w:hAnsi="Arial" w:cs="Arial"/>
          <w:bCs/>
          <w:spacing w:val="9"/>
          <w:lang w:val="fr-CA"/>
        </w:rPr>
        <w:t xml:space="preserve"> 12,5</w:t>
      </w:r>
      <w:r w:rsidR="00C978F8">
        <w:rPr>
          <w:rFonts w:ascii="Arial" w:eastAsia="Arial Narrow" w:hAnsi="Arial" w:cs="Arial"/>
          <w:bCs/>
          <w:spacing w:val="9"/>
          <w:lang w:val="fr-CA"/>
        </w:rPr>
        <w:t> </w:t>
      </w:r>
      <w:r w:rsidR="00084A20" w:rsidRPr="004E752B">
        <w:rPr>
          <w:rFonts w:ascii="Arial" w:eastAsia="Arial Narrow" w:hAnsi="Arial" w:cs="Arial"/>
          <w:bCs/>
          <w:spacing w:val="9"/>
          <w:lang w:val="fr-CA"/>
        </w:rPr>
        <w:t>kW/m</w:t>
      </w:r>
      <w:r w:rsidR="00084A20" w:rsidRPr="004E752B">
        <w:rPr>
          <w:rFonts w:ascii="Arial" w:eastAsia="Arial Narrow" w:hAnsi="Arial" w:cs="Arial"/>
          <w:bCs/>
          <w:spacing w:val="9"/>
          <w:vertAlign w:val="superscript"/>
          <w:lang w:val="fr-CA"/>
        </w:rPr>
        <w:t>2</w:t>
      </w:r>
      <w:r w:rsidR="00084A20" w:rsidRPr="004E752B">
        <w:rPr>
          <w:rFonts w:ascii="Arial" w:eastAsia="Arial Narrow" w:hAnsi="Arial" w:cs="Arial"/>
          <w:lang w:val="fr-CA"/>
        </w:rPr>
        <w:t xml:space="preserve"> ± 5 % en la </w:t>
      </w:r>
      <w:r w:rsidR="004E752B">
        <w:rPr>
          <w:rFonts w:ascii="Arial" w:eastAsia="Arial Narrow" w:hAnsi="Arial" w:cs="Arial"/>
          <w:lang w:val="fr-CA"/>
        </w:rPr>
        <w:t>pré</w:t>
      </w:r>
      <w:r w:rsidR="00084A20" w:rsidRPr="004E752B">
        <w:rPr>
          <w:rFonts w:ascii="Arial" w:eastAsia="Arial Narrow" w:hAnsi="Arial" w:cs="Arial"/>
          <w:lang w:val="fr-CA"/>
        </w:rPr>
        <w:t>sence</w:t>
      </w:r>
      <w:r w:rsidR="004E752B" w:rsidRPr="004E752B">
        <w:rPr>
          <w:rFonts w:ascii="Arial" w:eastAsia="Arial Narrow" w:hAnsi="Arial" w:cs="Arial"/>
          <w:lang w:val="fr-CA"/>
        </w:rPr>
        <w:t xml:space="preserve"> d’une source d’inflammation</w:t>
      </w:r>
      <w:r w:rsidR="004E752B">
        <w:rPr>
          <w:rFonts w:ascii="Arial" w:eastAsia="Arial Narrow" w:hAnsi="Arial" w:cs="Arial"/>
          <w:lang w:val="fr-CA"/>
        </w:rPr>
        <w:t xml:space="preserve"> pendant 20 minutes.</w:t>
      </w:r>
    </w:p>
    <w:p w:rsidR="004E752B" w:rsidRDefault="004E752B"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lastRenderedPageBreak/>
        <w:t xml:space="preserve">I. </w:t>
      </w:r>
      <w:r>
        <w:rPr>
          <w:rFonts w:ascii="ArialMT" w:hAnsi="ArialMT" w:cs="ArialMT"/>
          <w:lang w:val="fr-CA"/>
        </w:rPr>
        <w:t>Propagation des flammes (NFPA</w:t>
      </w:r>
      <w:r w:rsidR="00C978F8">
        <w:rPr>
          <w:rFonts w:ascii="ArialMT" w:hAnsi="ArialMT" w:cs="ArialMT"/>
          <w:lang w:val="fr-CA"/>
        </w:rPr>
        <w:t> </w:t>
      </w:r>
      <w:r>
        <w:rPr>
          <w:rFonts w:ascii="ArialMT" w:hAnsi="ArialMT" w:cs="ArialMT"/>
          <w:lang w:val="fr-CA"/>
        </w:rPr>
        <w:t>285) </w:t>
      </w:r>
      <w:r w:rsidRPr="004E752B">
        <w:rPr>
          <w:rFonts w:ascii="ArialMT" w:hAnsi="ArialMT" w:cs="ArialMT"/>
          <w:lang w:val="fr-CA"/>
        </w:rPr>
        <w:t xml:space="preserve">: </w:t>
      </w:r>
      <w:r w:rsidRPr="004E752B">
        <w:rPr>
          <w:rFonts w:ascii="ArialMT" w:hAnsi="ArialMT" w:cs="ArialMT"/>
          <w:i/>
          <w:lang w:val="fr-CA"/>
        </w:rPr>
        <w:t xml:space="preserve"> </w:t>
      </w:r>
      <w:r>
        <w:rPr>
          <w:rFonts w:ascii="ArialMT" w:hAnsi="ArialMT" w:cs="ArialMT"/>
          <w:lang w:val="fr-CA"/>
        </w:rPr>
        <w:t xml:space="preserve">L’assemblage mural composé de bardage </w:t>
      </w:r>
      <w:r w:rsidRPr="004E752B">
        <w:rPr>
          <w:rFonts w:ascii="ArialMT" w:hAnsi="ArialMT" w:cs="ArialMT"/>
          <w:lang w:val="fr-CA"/>
        </w:rPr>
        <w:t xml:space="preserve">Nichiha AWP, </w:t>
      </w:r>
      <w:r>
        <w:rPr>
          <w:rFonts w:ascii="ArialMT" w:hAnsi="ArialMT" w:cs="ArialMT"/>
          <w:lang w:val="fr-CA"/>
        </w:rPr>
        <w:t xml:space="preserve">d’agrafes </w:t>
      </w:r>
      <w:r w:rsidRPr="004E752B">
        <w:rPr>
          <w:rFonts w:ascii="ArialMT" w:hAnsi="ArialMT" w:cs="ArialMT"/>
          <w:lang w:val="fr-CA"/>
        </w:rPr>
        <w:t xml:space="preserve">Ultimate </w:t>
      </w:r>
      <w:r>
        <w:rPr>
          <w:rFonts w:ascii="ArialMT" w:hAnsi="ArialMT" w:cs="ArialMT"/>
          <w:lang w:val="fr-CA"/>
        </w:rPr>
        <w:t>et de rails de départ, de pare-air</w:t>
      </w:r>
      <w:r w:rsidRPr="004E752B">
        <w:rPr>
          <w:rFonts w:ascii="ArialMT" w:hAnsi="ArialMT" w:cs="ArialMT"/>
          <w:lang w:val="fr-CA"/>
        </w:rPr>
        <w:t xml:space="preserve"> Tyvek</w:t>
      </w:r>
      <w:r>
        <w:rPr>
          <w:rFonts w:ascii="ArialMT" w:hAnsi="ArialMT" w:cs="ArialMT"/>
          <w:lang w:val="fr-CA"/>
        </w:rPr>
        <w:t xml:space="preserve">, de revêtement </w:t>
      </w:r>
      <w:r w:rsidRPr="004E752B">
        <w:rPr>
          <w:rFonts w:ascii="ArialMT" w:hAnsi="ArialMT" w:cs="ArialMT"/>
          <w:lang w:val="fr-CA"/>
        </w:rPr>
        <w:t xml:space="preserve">Densglass Gold </w:t>
      </w:r>
      <w:r>
        <w:rPr>
          <w:rFonts w:ascii="ArialMT" w:hAnsi="ArialMT" w:cs="ArialMT"/>
          <w:lang w:val="fr-CA"/>
        </w:rPr>
        <w:t xml:space="preserve">1/2 po, </w:t>
      </w:r>
      <w:r w:rsidR="00D87A2F">
        <w:rPr>
          <w:rFonts w:ascii="ArialMT" w:hAnsi="ArialMT" w:cs="ArialMT"/>
          <w:lang w:val="fr-CA"/>
        </w:rPr>
        <w:t>de montants en acier de calibre</w:t>
      </w:r>
      <w:r w:rsidR="00C978F8">
        <w:rPr>
          <w:rFonts w:ascii="ArialMT" w:hAnsi="ArialMT" w:cs="ArialMT"/>
          <w:lang w:val="fr-CA"/>
        </w:rPr>
        <w:t> </w:t>
      </w:r>
      <w:r w:rsidR="00D87A2F">
        <w:rPr>
          <w:rFonts w:ascii="ArialMT" w:hAnsi="ArialMT" w:cs="ArialMT"/>
          <w:lang w:val="fr-CA"/>
        </w:rPr>
        <w:t>18 espacés de 16</w:t>
      </w:r>
      <w:r w:rsidR="00C978F8">
        <w:rPr>
          <w:rFonts w:ascii="ArialMT" w:hAnsi="ArialMT" w:cs="ArialMT"/>
          <w:lang w:val="fr-CA"/>
        </w:rPr>
        <w:t> </w:t>
      </w:r>
      <w:r w:rsidR="00D87A2F">
        <w:rPr>
          <w:rFonts w:ascii="ArialMT" w:hAnsi="ArialMT" w:cs="ArialMT"/>
          <w:lang w:val="fr-CA"/>
        </w:rPr>
        <w:t>po c/c, de laine minérale dans les cavités et de panneaux de gypse d’intérieur de type X de 5/8 po a satisfait aux critère</w:t>
      </w:r>
      <w:r w:rsidR="00C978F8">
        <w:rPr>
          <w:rFonts w:ascii="ArialMT" w:hAnsi="ArialMT" w:cs="ArialMT"/>
          <w:lang w:val="fr-CA"/>
        </w:rPr>
        <w:t>s</w:t>
      </w:r>
      <w:r w:rsidR="00D87A2F">
        <w:rPr>
          <w:rFonts w:ascii="ArialMT" w:hAnsi="ArialMT" w:cs="ArialMT"/>
          <w:lang w:val="fr-CA"/>
        </w:rPr>
        <w:t xml:space="preserve"> d’acceptation de la norme</w:t>
      </w:r>
      <w:r w:rsidRPr="004E752B">
        <w:rPr>
          <w:rFonts w:ascii="ArialMT" w:hAnsi="ArialMT" w:cs="ArialMT"/>
          <w:lang w:val="fr-CA"/>
        </w:rPr>
        <w:t xml:space="preserve"> NFPA</w:t>
      </w:r>
      <w:r w:rsidR="00C978F8">
        <w:rPr>
          <w:rFonts w:ascii="ArialMT" w:hAnsi="ArialMT" w:cs="ArialMT"/>
          <w:lang w:val="fr-CA"/>
        </w:rPr>
        <w:t> </w:t>
      </w:r>
      <w:r w:rsidRPr="004E752B">
        <w:rPr>
          <w:rFonts w:ascii="ArialMT" w:hAnsi="ArialMT" w:cs="ArialMT"/>
          <w:lang w:val="fr-CA"/>
        </w:rPr>
        <w:t>285.</w:t>
      </w:r>
    </w:p>
    <w:p w:rsidR="00CA6617" w:rsidRPr="004E752B" w:rsidRDefault="00CA6617"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 xml:space="preserve">J. </w:t>
      </w:r>
      <w:r>
        <w:rPr>
          <w:rFonts w:ascii="ArialMT" w:hAnsi="ArialMT" w:cs="ArialMT"/>
          <w:lang w:val="fr-CA"/>
        </w:rPr>
        <w:t>Propagation des flammes (CAN/ULC</w:t>
      </w:r>
      <w:r w:rsidR="00C978F8">
        <w:rPr>
          <w:rFonts w:ascii="ArialMT" w:hAnsi="ArialMT" w:cs="ArialMT"/>
          <w:lang w:val="fr-CA"/>
        </w:rPr>
        <w:t> </w:t>
      </w:r>
      <w:r>
        <w:rPr>
          <w:rFonts w:ascii="ArialMT" w:hAnsi="ArialMT" w:cs="ArialMT"/>
          <w:lang w:val="fr-CA"/>
        </w:rPr>
        <w:t>S-134) </w:t>
      </w:r>
      <w:r w:rsidRPr="004E752B">
        <w:rPr>
          <w:rFonts w:ascii="ArialMT" w:hAnsi="ArialMT" w:cs="ArialMT"/>
          <w:lang w:val="fr-CA"/>
        </w:rPr>
        <w:t xml:space="preserve">: </w:t>
      </w:r>
      <w:r w:rsidRPr="004E752B">
        <w:rPr>
          <w:rFonts w:ascii="ArialMT" w:hAnsi="ArialMT" w:cs="ArialMT"/>
          <w:i/>
          <w:lang w:val="fr-CA"/>
        </w:rPr>
        <w:t xml:space="preserve"> </w:t>
      </w:r>
      <w:r>
        <w:rPr>
          <w:rFonts w:ascii="ArialMT" w:hAnsi="ArialMT" w:cs="ArialMT"/>
          <w:lang w:val="fr-CA"/>
        </w:rPr>
        <w:t xml:space="preserve">L’assemblage mural composé de bardage </w:t>
      </w:r>
      <w:r w:rsidRPr="004E752B">
        <w:rPr>
          <w:rFonts w:ascii="ArialMT" w:hAnsi="ArialMT" w:cs="ArialMT"/>
          <w:lang w:val="fr-CA"/>
        </w:rPr>
        <w:t xml:space="preserve">Nichiha AWP, </w:t>
      </w:r>
      <w:r>
        <w:rPr>
          <w:rFonts w:ascii="ArialMT" w:hAnsi="ArialMT" w:cs="ArialMT"/>
          <w:lang w:val="fr-CA"/>
        </w:rPr>
        <w:t xml:space="preserve">d’agrafes </w:t>
      </w:r>
      <w:r w:rsidRPr="004E752B">
        <w:rPr>
          <w:rFonts w:ascii="ArialMT" w:hAnsi="ArialMT" w:cs="ArialMT"/>
          <w:lang w:val="fr-CA"/>
        </w:rPr>
        <w:t xml:space="preserve">Ultimate </w:t>
      </w:r>
      <w:r>
        <w:rPr>
          <w:rFonts w:ascii="ArialMT" w:hAnsi="ArialMT" w:cs="ArialMT"/>
          <w:lang w:val="fr-CA"/>
        </w:rPr>
        <w:t>et de rails de départ, de pare-air</w:t>
      </w:r>
      <w:r w:rsidRPr="004E752B">
        <w:rPr>
          <w:rFonts w:ascii="ArialMT" w:hAnsi="ArialMT" w:cs="ArialMT"/>
          <w:lang w:val="fr-CA"/>
        </w:rPr>
        <w:t xml:space="preserve"> Tyvek</w:t>
      </w:r>
      <w:r>
        <w:rPr>
          <w:rFonts w:ascii="ArialMT" w:hAnsi="ArialMT" w:cs="ArialMT"/>
          <w:lang w:val="fr-CA"/>
        </w:rPr>
        <w:t>, de revêtement de contreplaqué ignifuge, de montants en bois 2</w:t>
      </w:r>
      <w:r w:rsidR="00C978F8">
        <w:rPr>
          <w:rFonts w:ascii="ArialMT" w:hAnsi="ArialMT" w:cs="ArialMT"/>
          <w:lang w:val="fr-CA"/>
        </w:rPr>
        <w:t> </w:t>
      </w:r>
      <w:r>
        <w:rPr>
          <w:rFonts w:ascii="ArialMT" w:hAnsi="ArialMT" w:cs="ArialMT"/>
          <w:lang w:val="fr-CA"/>
        </w:rPr>
        <w:t>po x espacés de 16</w:t>
      </w:r>
      <w:r w:rsidR="00C978F8">
        <w:rPr>
          <w:rFonts w:ascii="ArialMT" w:hAnsi="ArialMT" w:cs="ArialMT"/>
          <w:lang w:val="fr-CA"/>
        </w:rPr>
        <w:t> </w:t>
      </w:r>
      <w:r>
        <w:rPr>
          <w:rFonts w:ascii="ArialMT" w:hAnsi="ArialMT" w:cs="ArialMT"/>
          <w:lang w:val="fr-CA"/>
        </w:rPr>
        <w:t>po c/c, d’isolant en fibre de verre dans les cavités et de panneaux de gypse d’intérieur de type X de 5/8 po a satisfait aux critère</w:t>
      </w:r>
      <w:r w:rsidR="00C978F8">
        <w:rPr>
          <w:rFonts w:ascii="ArialMT" w:hAnsi="ArialMT" w:cs="ArialMT"/>
          <w:lang w:val="fr-CA"/>
        </w:rPr>
        <w:t>s</w:t>
      </w:r>
      <w:r>
        <w:rPr>
          <w:rFonts w:ascii="ArialMT" w:hAnsi="ArialMT" w:cs="ArialMT"/>
          <w:lang w:val="fr-CA"/>
        </w:rPr>
        <w:t xml:space="preserve"> d’acceptation de la norme</w:t>
      </w:r>
      <w:r w:rsidRPr="004E752B">
        <w:rPr>
          <w:rFonts w:ascii="ArialMT" w:hAnsi="ArialMT" w:cs="ArialMT"/>
          <w:lang w:val="fr-CA"/>
        </w:rPr>
        <w:t xml:space="preserve"> </w:t>
      </w:r>
      <w:r>
        <w:rPr>
          <w:rFonts w:ascii="ArialMT" w:hAnsi="ArialMT" w:cs="ArialMT"/>
          <w:lang w:val="fr-CA"/>
        </w:rPr>
        <w:t>CAN/ULC</w:t>
      </w:r>
      <w:r w:rsidR="00C978F8">
        <w:rPr>
          <w:rFonts w:ascii="ArialMT" w:hAnsi="ArialMT" w:cs="ArialMT"/>
          <w:lang w:val="fr-CA"/>
        </w:rPr>
        <w:t> </w:t>
      </w:r>
      <w:r>
        <w:rPr>
          <w:rFonts w:ascii="ArialMT" w:hAnsi="ArialMT" w:cs="ArialMT"/>
          <w:lang w:val="fr-CA"/>
        </w:rPr>
        <w:t>S-134</w:t>
      </w:r>
      <w:r w:rsidRPr="004E752B">
        <w:rPr>
          <w:rFonts w:ascii="ArialMT" w:hAnsi="ArialMT" w:cs="ArialMT"/>
          <w:lang w:val="fr-CA"/>
        </w:rPr>
        <w:t>.</w:t>
      </w:r>
    </w:p>
    <w:p w:rsidR="003439AB" w:rsidRPr="00D251A7" w:rsidRDefault="0040678E" w:rsidP="00697119">
      <w:pPr>
        <w:autoSpaceDE w:val="0"/>
        <w:autoSpaceDN w:val="0"/>
        <w:adjustRightInd w:val="0"/>
        <w:spacing w:after="0" w:line="360" w:lineRule="auto"/>
        <w:ind w:left="360"/>
        <w:rPr>
          <w:rFonts w:ascii="ArialMT" w:hAnsi="ArialMT" w:cs="ArialMT"/>
          <w:lang w:val="fr-CA"/>
        </w:rPr>
      </w:pPr>
      <w:r>
        <w:rPr>
          <w:rFonts w:ascii="ArialMT" w:hAnsi="ArialMT" w:cs="ArialMT"/>
          <w:lang w:val="fr-CA"/>
        </w:rPr>
        <w:t>K</w:t>
      </w:r>
      <w:r w:rsidR="00817C6C" w:rsidRPr="00D251A7">
        <w:rPr>
          <w:rFonts w:ascii="ArialMT" w:hAnsi="ArialMT" w:cs="ArialMT"/>
          <w:lang w:val="fr-CA"/>
        </w:rPr>
        <w:t xml:space="preserve">. </w:t>
      </w:r>
      <w:r w:rsidR="007E5E7D">
        <w:rPr>
          <w:rFonts w:ascii="ArialMT" w:hAnsi="ArialMT" w:cs="ArialMT"/>
          <w:lang w:val="fr-CA"/>
        </w:rPr>
        <w:t>Écran pare-pluie drainé et ventilé</w:t>
      </w:r>
      <w:r>
        <w:rPr>
          <w:rFonts w:ascii="ArialMT" w:hAnsi="ArialMT" w:cs="ArialMT"/>
          <w:lang w:val="fr-CA"/>
        </w:rPr>
        <w:t xml:space="preserve"> (AAMA</w:t>
      </w:r>
      <w:r w:rsidR="00C978F8">
        <w:rPr>
          <w:rFonts w:ascii="ArialMT" w:hAnsi="ArialMT" w:cs="ArialMT"/>
          <w:lang w:val="fr-CA"/>
        </w:rPr>
        <w:t> </w:t>
      </w:r>
      <w:r>
        <w:rPr>
          <w:rFonts w:ascii="ArialMT" w:hAnsi="ArialMT" w:cs="ArialMT"/>
          <w:lang w:val="fr-CA"/>
        </w:rPr>
        <w:t>509-14</w:t>
      </w:r>
      <w:r w:rsidR="00817C6C" w:rsidRPr="00D251A7">
        <w:rPr>
          <w:rFonts w:ascii="ArialMT" w:hAnsi="ArialMT" w:cs="ArialMT"/>
          <w:lang w:val="fr-CA"/>
        </w:rPr>
        <w:t>)</w:t>
      </w:r>
      <w:r w:rsidR="00220FFF">
        <w:rPr>
          <w:rFonts w:ascii="ArialMT" w:hAnsi="ArialMT" w:cs="ArialMT"/>
          <w:lang w:val="fr-CA"/>
        </w:rPr>
        <w:t> </w:t>
      </w:r>
      <w:r w:rsidR="00817C6C" w:rsidRPr="00D251A7">
        <w:rPr>
          <w:rFonts w:ascii="ArialMT" w:hAnsi="ArialMT" w:cs="ArialMT"/>
          <w:lang w:val="fr-CA"/>
        </w:rPr>
        <w:t xml:space="preserve">: </w:t>
      </w:r>
      <w:r>
        <w:rPr>
          <w:rFonts w:ascii="ArialMT" w:hAnsi="ArialMT" w:cs="ArialMT"/>
          <w:lang w:val="fr-CA"/>
        </w:rPr>
        <w:t>Classifications de système</w:t>
      </w:r>
      <w:r w:rsidR="00C978F8">
        <w:rPr>
          <w:rFonts w:ascii="ArialMT" w:hAnsi="ArialMT" w:cs="ArialMT"/>
          <w:lang w:val="fr-CA"/>
        </w:rPr>
        <w:t> </w:t>
      </w:r>
      <w:r>
        <w:rPr>
          <w:rFonts w:ascii="ArialMT" w:hAnsi="ArialMT" w:cs="ArialMT"/>
          <w:lang w:val="fr-CA"/>
        </w:rPr>
        <w:t>W1 et V1</w:t>
      </w:r>
      <w:r w:rsidR="00AF71F2">
        <w:rPr>
          <w:rFonts w:ascii="ArialMT" w:hAnsi="ArialMT" w:cs="ArialMT"/>
          <w:lang w:val="fr-CA"/>
        </w:rPr>
        <w:t>.</w:t>
      </w:r>
    </w:p>
    <w:p w:rsidR="003439AB" w:rsidRPr="00D251A7" w:rsidRDefault="0040678E" w:rsidP="00697119">
      <w:pPr>
        <w:autoSpaceDE w:val="0"/>
        <w:autoSpaceDN w:val="0"/>
        <w:adjustRightInd w:val="0"/>
        <w:spacing w:after="0" w:line="360" w:lineRule="auto"/>
        <w:ind w:left="360"/>
        <w:rPr>
          <w:rFonts w:ascii="ArialMT" w:hAnsi="ArialMT" w:cs="ArialMT"/>
          <w:lang w:val="fr-CA"/>
        </w:rPr>
      </w:pPr>
      <w:r>
        <w:rPr>
          <w:rFonts w:ascii="ArialMT" w:hAnsi="ArialMT" w:cs="ArialMT"/>
          <w:lang w:val="fr-CA"/>
        </w:rPr>
        <w:t>L</w:t>
      </w:r>
      <w:r w:rsidR="003439AB" w:rsidRPr="00D251A7">
        <w:rPr>
          <w:rFonts w:ascii="ArialMT" w:hAnsi="ArialMT" w:cs="ArialMT"/>
          <w:lang w:val="fr-CA"/>
        </w:rPr>
        <w:t xml:space="preserve">. </w:t>
      </w:r>
      <w:r>
        <w:rPr>
          <w:rFonts w:ascii="ArialMT" w:hAnsi="ArialMT" w:cs="ArialMT"/>
          <w:lang w:val="fr-CA"/>
        </w:rPr>
        <w:t>Code du bâtiment de la Floride</w:t>
      </w:r>
      <w:r w:rsidR="004B3D5A" w:rsidRPr="00AF71F2">
        <w:rPr>
          <w:rFonts w:ascii="ArialMT" w:hAnsi="ArialMT" w:cs="ArialMT"/>
          <w:i/>
          <w:lang w:val="fr-CA"/>
        </w:rPr>
        <w:t xml:space="preserve"> </w:t>
      </w:r>
      <w:r>
        <w:rPr>
          <w:rFonts w:ascii="ArialMT" w:hAnsi="ArialMT" w:cs="ArialMT"/>
          <w:i/>
          <w:lang w:val="fr-CA"/>
        </w:rPr>
        <w:t>–</w:t>
      </w:r>
      <w:r w:rsidR="004B3D5A" w:rsidRPr="00AF71F2">
        <w:rPr>
          <w:rFonts w:ascii="ArialMT" w:hAnsi="ArialMT" w:cs="ArialMT"/>
          <w:i/>
          <w:lang w:val="fr-CA"/>
        </w:rPr>
        <w:t xml:space="preserve"> </w:t>
      </w:r>
      <w:r>
        <w:rPr>
          <w:rFonts w:ascii="ArialMT" w:hAnsi="ArialMT" w:cs="ArialMT"/>
          <w:lang w:val="fr-CA"/>
        </w:rPr>
        <w:t>Protocole d’essai HVHZ</w:t>
      </w:r>
      <w:r w:rsidR="003439AB" w:rsidRPr="00D251A7">
        <w:rPr>
          <w:rFonts w:ascii="ArialMT" w:hAnsi="ArialMT" w:cs="ArialMT"/>
          <w:lang w:val="fr-CA"/>
        </w:rPr>
        <w:t xml:space="preserve"> (</w:t>
      </w:r>
      <w:r w:rsidR="004B3D5A" w:rsidRPr="00D251A7">
        <w:rPr>
          <w:rFonts w:ascii="ArialMT" w:hAnsi="ArialMT" w:cs="ArialMT"/>
          <w:lang w:val="fr-CA"/>
        </w:rPr>
        <w:t>TAS</w:t>
      </w:r>
      <w:r w:rsidR="00220FFF">
        <w:rPr>
          <w:rFonts w:ascii="ArialMT" w:hAnsi="ArialMT" w:cs="ArialMT"/>
          <w:lang w:val="fr-CA"/>
        </w:rPr>
        <w:t> </w:t>
      </w:r>
      <w:r w:rsidR="004B3D5A" w:rsidRPr="00D251A7">
        <w:rPr>
          <w:rFonts w:ascii="ArialMT" w:hAnsi="ArialMT" w:cs="ArialMT"/>
          <w:lang w:val="fr-CA"/>
        </w:rPr>
        <w:t>20</w:t>
      </w:r>
      <w:r>
        <w:rPr>
          <w:rFonts w:ascii="ArialMT" w:hAnsi="ArialMT" w:cs="ArialMT"/>
          <w:lang w:val="fr-CA"/>
        </w:rPr>
        <w:t>2</w:t>
      </w:r>
      <w:r w:rsidR="004B3D5A" w:rsidRPr="00D251A7">
        <w:rPr>
          <w:rFonts w:ascii="ArialMT" w:hAnsi="ArialMT" w:cs="ArialMT"/>
          <w:lang w:val="fr-CA"/>
        </w:rPr>
        <w:t>-203</w:t>
      </w:r>
      <w:r w:rsidR="003439AB" w:rsidRPr="00D251A7">
        <w:rPr>
          <w:rFonts w:ascii="ArialMT" w:hAnsi="ArialMT" w:cs="ArialMT"/>
          <w:lang w:val="fr-CA"/>
        </w:rPr>
        <w:t>)</w:t>
      </w:r>
      <w:r w:rsidR="00220FFF">
        <w:rPr>
          <w:rFonts w:ascii="ArialMT" w:hAnsi="ArialMT" w:cs="ArialMT"/>
          <w:lang w:val="fr-CA"/>
        </w:rPr>
        <w:t> </w:t>
      </w:r>
      <w:r w:rsidR="003439AB" w:rsidRPr="00D251A7">
        <w:rPr>
          <w:rFonts w:ascii="ArialMT" w:hAnsi="ArialMT" w:cs="ArialMT"/>
          <w:lang w:val="fr-CA"/>
        </w:rPr>
        <w:t xml:space="preserve">: </w:t>
      </w:r>
      <w:r>
        <w:rPr>
          <w:rFonts w:ascii="ArialMT" w:hAnsi="ArialMT" w:cs="ArialMT"/>
          <w:lang w:val="fr-CA"/>
        </w:rPr>
        <w:t>Pression de calcul 95</w:t>
      </w:r>
      <w:r w:rsidR="00C978F8">
        <w:rPr>
          <w:rFonts w:ascii="ArialMT" w:hAnsi="ArialMT" w:cs="ArialMT"/>
          <w:lang w:val="fr-CA"/>
        </w:rPr>
        <w:t> </w:t>
      </w:r>
      <w:r>
        <w:rPr>
          <w:rFonts w:ascii="ArialMT" w:hAnsi="ArialMT" w:cs="ArialMT"/>
          <w:lang w:val="fr-CA"/>
        </w:rPr>
        <w:t>lb/pi².</w:t>
      </w:r>
      <w:r w:rsidR="003439AB" w:rsidRPr="00D251A7">
        <w:rPr>
          <w:rFonts w:ascii="ArialMT" w:hAnsi="ArialMT" w:cs="ArialMT"/>
          <w:lang w:val="fr-CA"/>
        </w:rPr>
        <w:t xml:space="preserve"> </w:t>
      </w:r>
    </w:p>
    <w:p w:rsidR="003439AB" w:rsidRPr="00D251A7" w:rsidRDefault="003439AB" w:rsidP="00697119">
      <w:pPr>
        <w:autoSpaceDE w:val="0"/>
        <w:autoSpaceDN w:val="0"/>
        <w:adjustRightInd w:val="0"/>
        <w:spacing w:after="0" w:line="360" w:lineRule="auto"/>
        <w:ind w:left="360"/>
        <w:rPr>
          <w:rFonts w:ascii="ArialMT" w:hAnsi="ArialMT" w:cs="ArialMT"/>
          <w:lang w:val="fr-CA"/>
        </w:rPr>
      </w:pPr>
      <w:r w:rsidRPr="00D251A7">
        <w:rPr>
          <w:rFonts w:ascii="ArialMT" w:hAnsi="ArialMT" w:cs="ArialMT"/>
          <w:lang w:val="fr-CA"/>
        </w:rPr>
        <w:t xml:space="preserve"> </w:t>
      </w:r>
    </w:p>
    <w:p w:rsidR="0063577D" w:rsidRPr="00D251A7" w:rsidRDefault="00B553E7" w:rsidP="00697119">
      <w:pPr>
        <w:autoSpaceDE w:val="0"/>
        <w:autoSpaceDN w:val="0"/>
        <w:adjustRightInd w:val="0"/>
        <w:spacing w:after="0" w:line="360" w:lineRule="auto"/>
        <w:ind w:left="360"/>
        <w:rPr>
          <w:rFonts w:ascii="Arial-BoldMT" w:hAnsi="Arial-BoldMT" w:cs="Arial-BoldMT"/>
          <w:bCs/>
          <w:lang w:val="fr-CA"/>
        </w:rPr>
      </w:pPr>
      <w:r w:rsidRPr="00D251A7">
        <w:rPr>
          <w:rFonts w:ascii="Arial-BoldMT" w:hAnsi="Arial-BoldMT" w:cs="Arial-BoldMT"/>
          <w:b/>
          <w:bCs/>
          <w:lang w:val="fr-CA"/>
        </w:rPr>
        <w:t xml:space="preserve">2.4 </w:t>
      </w:r>
      <w:r w:rsidR="00AF71F2">
        <w:rPr>
          <w:rFonts w:ascii="Arial-BoldMT" w:hAnsi="Arial-BoldMT" w:cs="Arial-BoldMT"/>
          <w:b/>
          <w:bCs/>
          <w:lang w:val="fr-CA"/>
        </w:rPr>
        <w:t>COMPOSANTES D</w:t>
      </w:r>
      <w:r w:rsidR="00220FFF">
        <w:rPr>
          <w:rFonts w:ascii="Arial-BoldMT" w:hAnsi="Arial-BoldMT" w:cs="Arial-BoldMT"/>
          <w:b/>
          <w:bCs/>
          <w:lang w:val="fr-CA"/>
        </w:rPr>
        <w:t>’</w:t>
      </w:r>
      <w:r w:rsidR="00F05EF5" w:rsidRPr="00D251A7">
        <w:rPr>
          <w:rFonts w:ascii="Arial-BoldMT" w:hAnsi="Arial-BoldMT" w:cs="Arial-BoldMT"/>
          <w:b/>
          <w:bCs/>
          <w:lang w:val="fr-CA"/>
        </w:rPr>
        <w:t>INSTALLATION</w:t>
      </w:r>
    </w:p>
    <w:p w:rsidR="0063577D" w:rsidRPr="00D251A7" w:rsidRDefault="00AF71F2" w:rsidP="00697119">
      <w:pPr>
        <w:pStyle w:val="ListParagraph"/>
        <w:numPr>
          <w:ilvl w:val="0"/>
          <w:numId w:val="13"/>
        </w:numPr>
        <w:autoSpaceDE w:val="0"/>
        <w:autoSpaceDN w:val="0"/>
        <w:adjustRightInd w:val="0"/>
        <w:spacing w:after="0" w:line="360" w:lineRule="auto"/>
        <w:rPr>
          <w:rFonts w:ascii="Arial-BoldMT" w:hAnsi="Arial-BoldMT" w:cs="Arial-BoldMT"/>
          <w:bCs/>
          <w:lang w:val="fr-CA"/>
        </w:rPr>
      </w:pPr>
      <w:r>
        <w:rPr>
          <w:rFonts w:ascii="Arial-BoldMT" w:hAnsi="Arial-BoldMT" w:cs="Arial-BoldMT"/>
          <w:bCs/>
          <w:lang w:val="fr-CA"/>
        </w:rPr>
        <w:t>Système à agrafes en acier</w:t>
      </w:r>
    </w:p>
    <w:p w:rsidR="000E5D5A" w:rsidRPr="00D251A7" w:rsidRDefault="00785CE9" w:rsidP="00697119">
      <w:pPr>
        <w:pStyle w:val="ListParagraph"/>
        <w:numPr>
          <w:ilvl w:val="0"/>
          <w:numId w:val="14"/>
        </w:numPr>
        <w:autoSpaceDE w:val="0"/>
        <w:autoSpaceDN w:val="0"/>
        <w:adjustRightInd w:val="0"/>
        <w:spacing w:after="0" w:line="360" w:lineRule="auto"/>
        <w:rPr>
          <w:rFonts w:ascii="Arial-BoldMT" w:hAnsi="Arial-BoldMT" w:cs="Arial-BoldMT"/>
          <w:bCs/>
          <w:lang w:val="fr-CA"/>
        </w:rPr>
      </w:pPr>
      <w:r>
        <w:rPr>
          <w:rFonts w:ascii="Arial-BoldMT" w:hAnsi="Arial-BoldMT" w:cs="Arial-BoldMT"/>
          <w:bCs/>
          <w:lang w:val="fr-CA"/>
        </w:rPr>
        <w:t>Rail</w:t>
      </w:r>
      <w:r w:rsidR="00AF71F2">
        <w:rPr>
          <w:rFonts w:ascii="Arial-BoldMT" w:hAnsi="Arial-BoldMT" w:cs="Arial-BoldMT"/>
          <w:bCs/>
          <w:lang w:val="fr-CA"/>
        </w:rPr>
        <w:t xml:space="preserve"> de départ</w:t>
      </w:r>
      <w:r w:rsidR="00220FFF">
        <w:rPr>
          <w:rFonts w:ascii="Arial-BoldMT" w:hAnsi="Arial-BoldMT" w:cs="Arial-BoldMT"/>
          <w:bCs/>
          <w:lang w:val="fr-CA"/>
        </w:rPr>
        <w:t> </w:t>
      </w:r>
      <w:r w:rsidR="00EC1D90" w:rsidRPr="00D251A7">
        <w:rPr>
          <w:rFonts w:ascii="Arial-BoldMT" w:hAnsi="Arial-BoldMT" w:cs="Arial-BoldMT"/>
          <w:bCs/>
          <w:lang w:val="fr-CA"/>
        </w:rPr>
        <w:t>:</w:t>
      </w:r>
      <w:r w:rsidR="006C0BCB" w:rsidRPr="00D251A7">
        <w:rPr>
          <w:rFonts w:ascii="Arial-BoldMT" w:hAnsi="Arial-BoldMT" w:cs="Arial-BoldMT"/>
          <w:bCs/>
          <w:lang w:val="fr-CA"/>
        </w:rPr>
        <w:t xml:space="preserve"> </w:t>
      </w:r>
      <w:r w:rsidR="002E1178" w:rsidRPr="00D251A7">
        <w:rPr>
          <w:rFonts w:ascii="Arial-BoldMT" w:hAnsi="Arial-BoldMT" w:cs="Arial-BoldMT"/>
          <w:bCs/>
          <w:lang w:val="fr-CA"/>
        </w:rPr>
        <w:t>FA</w:t>
      </w:r>
      <w:r w:rsidR="00220FFF">
        <w:rPr>
          <w:rFonts w:ascii="Arial-BoldMT" w:hAnsi="Arial-BoldMT" w:cs="Arial-BoldMT"/>
          <w:bCs/>
          <w:lang w:val="fr-CA"/>
        </w:rPr>
        <w:t> </w:t>
      </w:r>
      <w:r>
        <w:rPr>
          <w:rFonts w:ascii="Arial-BoldMT" w:hAnsi="Arial-BoldMT" w:cs="Arial-BoldMT"/>
          <w:bCs/>
          <w:lang w:val="fr-CA"/>
        </w:rPr>
        <w:t>700 (écran pare-pluie 10</w:t>
      </w:r>
      <w:r w:rsidR="00C978F8">
        <w:rPr>
          <w:rFonts w:ascii="Arial-BoldMT" w:hAnsi="Arial-BoldMT" w:cs="Arial-BoldMT"/>
          <w:bCs/>
          <w:lang w:val="fr-CA"/>
        </w:rPr>
        <w:t> </w:t>
      </w:r>
      <w:r>
        <w:rPr>
          <w:rFonts w:ascii="Arial-BoldMT" w:hAnsi="Arial-BoldMT" w:cs="Arial-BoldMT"/>
          <w:bCs/>
          <w:lang w:val="fr-CA"/>
        </w:rPr>
        <w:t>mm)</w:t>
      </w:r>
      <w:r w:rsidR="002E1178" w:rsidRPr="00D251A7">
        <w:rPr>
          <w:rFonts w:ascii="Arial-BoldMT" w:hAnsi="Arial-BoldMT" w:cs="Arial-BoldMT"/>
          <w:bCs/>
          <w:lang w:val="fr-CA"/>
        </w:rPr>
        <w:t xml:space="preserve"> </w:t>
      </w:r>
      <w:r w:rsidR="00D26509">
        <w:rPr>
          <w:rFonts w:ascii="Arial-BoldMT" w:hAnsi="Arial-BoldMT" w:cs="Arial-BoldMT"/>
          <w:bCs/>
          <w:lang w:val="fr-CA"/>
        </w:rPr>
        <w:t>-</w:t>
      </w:r>
      <w:r w:rsidR="002E1178" w:rsidRPr="00D251A7">
        <w:rPr>
          <w:rFonts w:ascii="Arial-BoldMT" w:hAnsi="Arial-BoldMT" w:cs="Arial-BoldMT"/>
          <w:bCs/>
          <w:lang w:val="fr-CA"/>
        </w:rPr>
        <w:t xml:space="preserve"> 10</w:t>
      </w:r>
      <w:r w:rsidR="00220FFF">
        <w:rPr>
          <w:rFonts w:ascii="Arial-BoldMT" w:hAnsi="Arial-BoldMT" w:cs="Arial-BoldMT"/>
          <w:bCs/>
          <w:lang w:val="fr-CA"/>
        </w:rPr>
        <w:t> </w:t>
      </w:r>
      <w:r w:rsidR="00AF71F2">
        <w:rPr>
          <w:rFonts w:ascii="Arial-BoldMT" w:hAnsi="Arial-BoldMT" w:cs="Arial-BoldMT"/>
          <w:bCs/>
          <w:lang w:val="fr-CA"/>
        </w:rPr>
        <w:t>pi</w:t>
      </w:r>
      <w:r w:rsidR="001E4405" w:rsidRPr="00D251A7">
        <w:rPr>
          <w:rFonts w:ascii="Arial-BoldMT" w:hAnsi="Arial-BoldMT" w:cs="Arial-BoldMT"/>
          <w:bCs/>
          <w:lang w:val="fr-CA"/>
        </w:rPr>
        <w:t xml:space="preserve"> </w:t>
      </w:r>
      <w:r w:rsidR="00AF71F2">
        <w:rPr>
          <w:rFonts w:ascii="Arial-BoldMT" w:hAnsi="Arial-BoldMT" w:cs="Arial-BoldMT"/>
          <w:bCs/>
          <w:lang w:val="fr-CA"/>
        </w:rPr>
        <w:t>(</w:t>
      </w:r>
      <w:r>
        <w:rPr>
          <w:rFonts w:ascii="Arial-BoldMT" w:hAnsi="Arial-BoldMT" w:cs="Arial-BoldMT"/>
          <w:bCs/>
          <w:lang w:val="fr-CA"/>
        </w:rPr>
        <w:t>3</w:t>
      </w:r>
      <w:r w:rsidR="00C978F8">
        <w:rPr>
          <w:rFonts w:ascii="Arial-BoldMT" w:hAnsi="Arial-BoldMT" w:cs="Arial-BoldMT"/>
          <w:bCs/>
          <w:lang w:val="fr-CA"/>
        </w:rPr>
        <w:t> </w:t>
      </w:r>
      <w:r>
        <w:rPr>
          <w:rFonts w:ascii="Arial-BoldMT" w:hAnsi="Arial-BoldMT" w:cs="Arial-BoldMT"/>
          <w:bCs/>
          <w:lang w:val="fr-CA"/>
        </w:rPr>
        <w:t>030</w:t>
      </w:r>
      <w:r w:rsidR="00C978F8">
        <w:rPr>
          <w:rFonts w:ascii="Arial-BoldMT" w:hAnsi="Arial-BoldMT" w:cs="Arial-BoldMT"/>
          <w:bCs/>
          <w:lang w:val="fr-CA"/>
        </w:rPr>
        <w:t> </w:t>
      </w:r>
      <w:r>
        <w:rPr>
          <w:rFonts w:ascii="Arial-BoldMT" w:hAnsi="Arial-BoldMT" w:cs="Arial-BoldMT"/>
          <w:bCs/>
          <w:lang w:val="fr-CA"/>
        </w:rPr>
        <w:t xml:space="preserve">mm) L </w:t>
      </w:r>
      <w:r w:rsidR="005B20FD" w:rsidRPr="00D251A7">
        <w:rPr>
          <w:rFonts w:ascii="Arial-BoldMT" w:hAnsi="Arial-BoldMT" w:cs="Arial-BoldMT"/>
          <w:bCs/>
          <w:lang w:val="fr-CA"/>
        </w:rPr>
        <w:t>–</w:t>
      </w:r>
      <w:r w:rsidR="005B20FD">
        <w:rPr>
          <w:rFonts w:ascii="Arial-BoldMT" w:hAnsi="Arial-BoldMT" w:cs="Arial-BoldMT"/>
          <w:bCs/>
          <w:lang w:val="fr-CA"/>
        </w:rPr>
        <w:t xml:space="preserve"> </w:t>
      </w:r>
      <w:r w:rsidR="00165AB4">
        <w:rPr>
          <w:rFonts w:ascii="Arial-BoldMT" w:hAnsi="Arial-BoldMT" w:cs="Arial-BoldMT"/>
          <w:bCs/>
          <w:lang w:val="fr-CA"/>
        </w:rPr>
        <w:t xml:space="preserve">acier </w:t>
      </w:r>
      <w:r>
        <w:rPr>
          <w:rFonts w:ascii="Arial-BoldMT" w:hAnsi="Arial-BoldMT" w:cs="Arial-BoldMT"/>
          <w:bCs/>
          <w:lang w:val="fr-CA"/>
        </w:rPr>
        <w:t>g</w:t>
      </w:r>
      <w:r w:rsidR="002E1178" w:rsidRPr="00D251A7">
        <w:rPr>
          <w:rFonts w:ascii="Arial-BoldMT" w:hAnsi="Arial-BoldMT" w:cs="Arial-BoldMT"/>
          <w:bCs/>
          <w:lang w:val="fr-CA"/>
        </w:rPr>
        <w:t>alvalume</w:t>
      </w:r>
      <w:r>
        <w:rPr>
          <w:rFonts w:ascii="Arial-BoldMT" w:hAnsi="Arial-BoldMT" w:cs="Arial-BoldMT"/>
          <w:bCs/>
          <w:lang w:val="fr-CA"/>
        </w:rPr>
        <w:t>.</w:t>
      </w:r>
    </w:p>
    <w:p w:rsidR="005B20FD" w:rsidRDefault="00AF71F2" w:rsidP="00697119">
      <w:pPr>
        <w:pStyle w:val="ListParagraph"/>
        <w:numPr>
          <w:ilvl w:val="0"/>
          <w:numId w:val="14"/>
        </w:numPr>
        <w:autoSpaceDE w:val="0"/>
        <w:autoSpaceDN w:val="0"/>
        <w:adjustRightInd w:val="0"/>
        <w:spacing w:after="0" w:line="360" w:lineRule="auto"/>
        <w:rPr>
          <w:rFonts w:ascii="Arial-BoldMT" w:hAnsi="Arial-BoldMT" w:cs="Arial-BoldMT"/>
          <w:bCs/>
          <w:lang w:val="fr-CA"/>
        </w:rPr>
      </w:pPr>
      <w:r>
        <w:rPr>
          <w:rFonts w:ascii="Arial-BoldMT" w:hAnsi="Arial-BoldMT" w:cs="Arial-BoldMT"/>
          <w:bCs/>
          <w:lang w:val="fr-CA"/>
        </w:rPr>
        <w:t>Agrafes de panneau</w:t>
      </w:r>
      <w:r w:rsidR="00220FFF">
        <w:rPr>
          <w:rFonts w:ascii="Arial-BoldMT" w:hAnsi="Arial-BoldMT" w:cs="Arial-BoldMT"/>
          <w:bCs/>
          <w:lang w:val="fr-CA"/>
        </w:rPr>
        <w:t> </w:t>
      </w:r>
      <w:r w:rsidR="00EC1D90" w:rsidRPr="00D251A7">
        <w:rPr>
          <w:rFonts w:ascii="Arial-BoldMT" w:hAnsi="Arial-BoldMT" w:cs="Arial-BoldMT"/>
          <w:bCs/>
          <w:lang w:val="fr-CA"/>
        </w:rPr>
        <w:t>: JE</w:t>
      </w:r>
      <w:r w:rsidR="00785CE9">
        <w:rPr>
          <w:rFonts w:ascii="Arial-BoldMT" w:hAnsi="Arial-BoldMT" w:cs="Arial-BoldMT"/>
          <w:bCs/>
          <w:lang w:val="fr-CA"/>
        </w:rPr>
        <w:t>L</w:t>
      </w:r>
      <w:r w:rsidR="00C978F8">
        <w:rPr>
          <w:rFonts w:ascii="Arial-BoldMT" w:hAnsi="Arial-BoldMT" w:cs="Arial-BoldMT"/>
          <w:bCs/>
          <w:lang w:val="fr-CA"/>
        </w:rPr>
        <w:t> </w:t>
      </w:r>
      <w:r w:rsidR="00785CE9">
        <w:rPr>
          <w:rFonts w:ascii="Arial-BoldMT" w:hAnsi="Arial-BoldMT" w:cs="Arial-BoldMT"/>
          <w:bCs/>
          <w:lang w:val="fr-CA"/>
        </w:rPr>
        <w:t>778</w:t>
      </w:r>
      <w:r w:rsidR="00EC1D90" w:rsidRPr="00D251A7">
        <w:rPr>
          <w:rFonts w:ascii="Arial-BoldMT" w:hAnsi="Arial-BoldMT" w:cs="Arial-BoldMT"/>
          <w:bCs/>
          <w:lang w:val="fr-CA"/>
        </w:rPr>
        <w:t xml:space="preserve"> </w:t>
      </w:r>
      <w:r w:rsidR="00785CE9">
        <w:rPr>
          <w:rFonts w:ascii="Arial-BoldMT" w:hAnsi="Arial-BoldMT" w:cs="Arial-BoldMT"/>
          <w:bCs/>
          <w:lang w:val="fr-CA"/>
        </w:rPr>
        <w:t>Agrafe Ultimate</w:t>
      </w:r>
      <w:r w:rsidR="00C978F8">
        <w:rPr>
          <w:rFonts w:ascii="Arial-BoldMT" w:hAnsi="Arial-BoldMT" w:cs="Arial-BoldMT"/>
          <w:bCs/>
          <w:lang w:val="fr-CA"/>
        </w:rPr>
        <w:t> </w:t>
      </w:r>
      <w:r w:rsidR="00785CE9">
        <w:rPr>
          <w:rFonts w:ascii="Arial-BoldMT" w:hAnsi="Arial-BoldMT" w:cs="Arial-BoldMT"/>
          <w:bCs/>
          <w:lang w:val="fr-CA"/>
        </w:rPr>
        <w:t xml:space="preserve">II </w:t>
      </w:r>
      <w:r w:rsidR="00EC1D90" w:rsidRPr="00D251A7">
        <w:rPr>
          <w:rFonts w:ascii="Arial-BoldMT" w:hAnsi="Arial-BoldMT" w:cs="Arial-BoldMT"/>
          <w:bCs/>
          <w:lang w:val="fr-CA"/>
        </w:rPr>
        <w:t>(</w:t>
      </w:r>
      <w:r>
        <w:rPr>
          <w:rFonts w:ascii="Arial-BoldMT" w:hAnsi="Arial-BoldMT" w:cs="Arial-BoldMT"/>
          <w:bCs/>
          <w:lang w:val="fr-CA"/>
        </w:rPr>
        <w:t xml:space="preserve">écran pare-pluie </w:t>
      </w:r>
      <w:r w:rsidR="00EC1D90" w:rsidRPr="00D251A7">
        <w:rPr>
          <w:rFonts w:ascii="Arial-BoldMT" w:hAnsi="Arial-BoldMT" w:cs="Arial-BoldMT"/>
          <w:bCs/>
          <w:lang w:val="fr-CA"/>
        </w:rPr>
        <w:t>10</w:t>
      </w:r>
      <w:r w:rsidR="00220FFF">
        <w:rPr>
          <w:rFonts w:ascii="Arial-BoldMT" w:hAnsi="Arial-BoldMT" w:cs="Arial-BoldMT"/>
          <w:bCs/>
          <w:lang w:val="fr-CA"/>
        </w:rPr>
        <w:t> </w:t>
      </w:r>
      <w:r w:rsidR="00EC1D90" w:rsidRPr="00D251A7">
        <w:rPr>
          <w:rFonts w:ascii="Arial-BoldMT" w:hAnsi="Arial-BoldMT" w:cs="Arial-BoldMT"/>
          <w:bCs/>
          <w:lang w:val="fr-CA"/>
        </w:rPr>
        <w:t>mm</w:t>
      </w:r>
      <w:r w:rsidR="00785CE9">
        <w:rPr>
          <w:rFonts w:ascii="Arial-BoldMT" w:hAnsi="Arial-BoldMT" w:cs="Arial-BoldMT"/>
          <w:bCs/>
          <w:lang w:val="fr-CA"/>
        </w:rPr>
        <w:t xml:space="preserve"> pour bardage AWP 5/8 po</w:t>
      </w:r>
      <w:r w:rsidR="00EC1D90" w:rsidRPr="00D251A7">
        <w:rPr>
          <w:rFonts w:ascii="Arial-BoldMT" w:hAnsi="Arial-BoldMT" w:cs="Arial-BoldMT"/>
          <w:bCs/>
          <w:lang w:val="fr-CA"/>
        </w:rPr>
        <w:t xml:space="preserve">) </w:t>
      </w:r>
      <w:r w:rsidR="005B20FD">
        <w:rPr>
          <w:rFonts w:ascii="Arial-BoldMT" w:hAnsi="Arial-BoldMT" w:cs="Arial-BoldMT"/>
          <w:bCs/>
          <w:lang w:val="fr-CA"/>
        </w:rPr>
        <w:t>–</w:t>
      </w:r>
      <w:r w:rsidR="00EC1D90" w:rsidRPr="00D251A7">
        <w:rPr>
          <w:rFonts w:ascii="Arial-BoldMT" w:hAnsi="Arial-BoldMT" w:cs="Arial-BoldMT"/>
          <w:bCs/>
          <w:lang w:val="fr-CA"/>
        </w:rPr>
        <w:t xml:space="preserve"> </w:t>
      </w:r>
      <w:r w:rsidR="005B20FD">
        <w:rPr>
          <w:rFonts w:ascii="Arial-BoldMT" w:hAnsi="Arial-BoldMT" w:cs="Arial-BoldMT"/>
          <w:bCs/>
          <w:lang w:val="fr-CA"/>
        </w:rPr>
        <w:t xml:space="preserve">acier revêtu de zinc, aluminium ou magnésium. </w:t>
      </w:r>
    </w:p>
    <w:p w:rsidR="002E1178" w:rsidRPr="00D251A7" w:rsidRDefault="005B20FD" w:rsidP="005B20FD">
      <w:pPr>
        <w:pStyle w:val="ListParagraph"/>
        <w:numPr>
          <w:ilvl w:val="0"/>
          <w:numId w:val="22"/>
        </w:numPr>
        <w:autoSpaceDE w:val="0"/>
        <w:autoSpaceDN w:val="0"/>
        <w:adjustRightInd w:val="0"/>
        <w:spacing w:after="0" w:line="360" w:lineRule="auto"/>
        <w:rPr>
          <w:rFonts w:ascii="Arial-BoldMT" w:hAnsi="Arial-BoldMT" w:cs="Arial-BoldMT"/>
          <w:bCs/>
          <w:lang w:val="fr-CA"/>
        </w:rPr>
      </w:pPr>
      <w:r>
        <w:rPr>
          <w:rFonts w:ascii="Arial-BoldMT" w:hAnsi="Arial-BoldMT" w:cs="Arial-BoldMT"/>
          <w:bCs/>
          <w:lang w:val="fr-CA"/>
        </w:rPr>
        <w:t>Accessoires de languette de joint (fourni) utilisé pour tous les joints verticaux de panneau à panneau du bardage</w:t>
      </w:r>
      <w:r w:rsidR="00C978F8">
        <w:rPr>
          <w:rFonts w:ascii="Arial-BoldMT" w:hAnsi="Arial-BoldMT" w:cs="Arial-BoldMT"/>
          <w:bCs/>
          <w:lang w:val="fr-CA"/>
        </w:rPr>
        <w:t> </w:t>
      </w:r>
      <w:r>
        <w:rPr>
          <w:rFonts w:ascii="Arial-BoldMT" w:hAnsi="Arial-BoldMT" w:cs="Arial-BoldMT"/>
          <w:bCs/>
          <w:lang w:val="fr-CA"/>
        </w:rPr>
        <w:t>AWP-1818.</w:t>
      </w:r>
    </w:p>
    <w:p w:rsidR="00EC1D90" w:rsidRPr="00D251A7" w:rsidRDefault="00AF71F2" w:rsidP="00AF71F2">
      <w:pPr>
        <w:pStyle w:val="ListParagraph"/>
        <w:numPr>
          <w:ilvl w:val="0"/>
          <w:numId w:val="14"/>
        </w:numPr>
        <w:autoSpaceDE w:val="0"/>
        <w:autoSpaceDN w:val="0"/>
        <w:adjustRightInd w:val="0"/>
        <w:spacing w:after="0" w:line="360" w:lineRule="auto"/>
        <w:ind w:right="-138"/>
        <w:rPr>
          <w:rFonts w:ascii="Arial-BoldMT" w:hAnsi="Arial-BoldMT" w:cs="Arial-BoldMT"/>
          <w:bCs/>
          <w:lang w:val="fr-CA"/>
        </w:rPr>
      </w:pPr>
      <w:r>
        <w:rPr>
          <w:rFonts w:ascii="Arial-BoldMT" w:hAnsi="Arial-BoldMT" w:cs="Arial-BoldMT"/>
          <w:bCs/>
          <w:lang w:val="fr-CA"/>
        </w:rPr>
        <w:t xml:space="preserve">Agrafes de </w:t>
      </w:r>
      <w:r w:rsidR="005B20FD">
        <w:rPr>
          <w:rFonts w:ascii="Arial-BoldMT" w:hAnsi="Arial-BoldMT" w:cs="Arial-BoldMT"/>
          <w:bCs/>
          <w:lang w:val="fr-CA"/>
        </w:rPr>
        <w:t>coin</w:t>
      </w:r>
      <w:r w:rsidR="00220FFF">
        <w:rPr>
          <w:rFonts w:ascii="Arial-BoldMT" w:hAnsi="Arial-BoldMT" w:cs="Arial-BoldMT"/>
          <w:bCs/>
          <w:lang w:val="fr-CA"/>
        </w:rPr>
        <w:t> </w:t>
      </w:r>
      <w:r w:rsidR="00EC1D90" w:rsidRPr="00D251A7">
        <w:rPr>
          <w:rFonts w:ascii="Arial-BoldMT" w:hAnsi="Arial-BoldMT" w:cs="Arial-BoldMT"/>
          <w:bCs/>
          <w:lang w:val="fr-CA"/>
        </w:rPr>
        <w:t xml:space="preserve">: </w:t>
      </w:r>
      <w:r w:rsidR="005B20FD">
        <w:rPr>
          <w:rFonts w:ascii="Arial-BoldMT" w:hAnsi="Arial-BoldMT" w:cs="Arial-BoldMT"/>
          <w:bCs/>
          <w:lang w:val="fr-CA"/>
        </w:rPr>
        <w:t>JE 777C (écran pare-pluie 10</w:t>
      </w:r>
      <w:r w:rsidR="00C978F8">
        <w:rPr>
          <w:rFonts w:ascii="Arial-BoldMT" w:hAnsi="Arial-BoldMT" w:cs="Arial-BoldMT"/>
          <w:bCs/>
          <w:lang w:val="fr-CA"/>
        </w:rPr>
        <w:t> </w:t>
      </w:r>
      <w:r w:rsidR="005B20FD">
        <w:rPr>
          <w:rFonts w:ascii="Arial-BoldMT" w:hAnsi="Arial-BoldMT" w:cs="Arial-BoldMT"/>
          <w:bCs/>
          <w:lang w:val="fr-CA"/>
        </w:rPr>
        <w:t>mm pour coins préfabriqués de bardage AWP 5/8 po) –</w:t>
      </w:r>
      <w:r w:rsidR="005B20FD" w:rsidRPr="00D251A7">
        <w:rPr>
          <w:rFonts w:ascii="Arial-BoldMT" w:hAnsi="Arial-BoldMT" w:cs="Arial-BoldMT"/>
          <w:bCs/>
          <w:lang w:val="fr-CA"/>
        </w:rPr>
        <w:t xml:space="preserve"> </w:t>
      </w:r>
      <w:r w:rsidR="005B20FD">
        <w:rPr>
          <w:rFonts w:ascii="Arial-BoldMT" w:hAnsi="Arial-BoldMT" w:cs="Arial-BoldMT"/>
          <w:bCs/>
          <w:lang w:val="fr-CA"/>
        </w:rPr>
        <w:t>acier revêtu de zinc, aluminium ou magnésium.</w:t>
      </w:r>
    </w:p>
    <w:p w:rsidR="001E4405" w:rsidRPr="00D251A7" w:rsidRDefault="005B20FD" w:rsidP="00697119">
      <w:pPr>
        <w:pStyle w:val="ListParagraph"/>
        <w:numPr>
          <w:ilvl w:val="0"/>
          <w:numId w:val="14"/>
        </w:numPr>
        <w:autoSpaceDE w:val="0"/>
        <w:autoSpaceDN w:val="0"/>
        <w:adjustRightInd w:val="0"/>
        <w:spacing w:after="0" w:line="360" w:lineRule="auto"/>
        <w:rPr>
          <w:rFonts w:ascii="Arial-BoldMT" w:hAnsi="Arial-BoldMT" w:cs="Arial-BoldMT"/>
          <w:bCs/>
          <w:lang w:val="fr-CA"/>
        </w:rPr>
      </w:pPr>
      <w:r>
        <w:rPr>
          <w:rFonts w:ascii="Arial-BoldMT" w:hAnsi="Arial-BoldMT" w:cs="Arial-BoldMT"/>
          <w:bCs/>
          <w:lang w:val="fr-CA"/>
        </w:rPr>
        <w:t>Joint d’étanchéité à bride simple</w:t>
      </w:r>
      <w:r w:rsidRPr="00D251A7">
        <w:rPr>
          <w:rFonts w:ascii="Arial-BoldMT" w:hAnsi="Arial-BoldMT" w:cs="Arial-BoldMT"/>
          <w:bCs/>
          <w:lang w:val="fr-CA"/>
        </w:rPr>
        <w:t xml:space="preserve"> – FHK</w:t>
      </w:r>
      <w:r>
        <w:rPr>
          <w:rFonts w:ascii="Arial-BoldMT" w:hAnsi="Arial-BoldMT" w:cs="Arial-BoldMT"/>
          <w:bCs/>
          <w:lang w:val="fr-CA"/>
        </w:rPr>
        <w:t> </w:t>
      </w:r>
      <w:r w:rsidRPr="00D251A7">
        <w:rPr>
          <w:rFonts w:ascii="Arial-BoldMT" w:hAnsi="Arial-BoldMT" w:cs="Arial-BoldMT"/>
          <w:bCs/>
          <w:lang w:val="fr-CA"/>
        </w:rPr>
        <w:t>1</w:t>
      </w:r>
      <w:r w:rsidR="00F97C39">
        <w:rPr>
          <w:rFonts w:ascii="Arial-BoldMT" w:hAnsi="Arial-BoldMT" w:cs="Arial-BoldMT"/>
          <w:bCs/>
          <w:lang w:val="fr-CA"/>
        </w:rPr>
        <w:t>0</w:t>
      </w:r>
      <w:r>
        <w:rPr>
          <w:rFonts w:ascii="Arial-BoldMT" w:hAnsi="Arial-BoldMT" w:cs="Arial-BoldMT"/>
          <w:bCs/>
          <w:lang w:val="fr-CA"/>
        </w:rPr>
        <w:t>15 R</w:t>
      </w:r>
      <w:r w:rsidRPr="00D251A7">
        <w:rPr>
          <w:rFonts w:ascii="Arial-BoldMT" w:hAnsi="Arial-BoldMT" w:cs="Arial-BoldMT"/>
          <w:bCs/>
          <w:lang w:val="fr-CA"/>
        </w:rPr>
        <w:t xml:space="preserve"> (</w:t>
      </w:r>
      <w:r>
        <w:rPr>
          <w:rFonts w:ascii="Arial-BoldMT" w:hAnsi="Arial-BoldMT" w:cs="Arial-BoldMT"/>
          <w:bCs/>
          <w:lang w:val="fr-CA"/>
        </w:rPr>
        <w:t>10 </w:t>
      </w:r>
      <w:r w:rsidRPr="00D251A7">
        <w:rPr>
          <w:rFonts w:ascii="Arial-BoldMT" w:hAnsi="Arial-BoldMT" w:cs="Arial-BoldMT"/>
          <w:bCs/>
          <w:lang w:val="fr-CA"/>
        </w:rPr>
        <w:t>mm)</w:t>
      </w:r>
      <w:r>
        <w:rPr>
          <w:rFonts w:ascii="Arial-BoldMT" w:hAnsi="Arial-BoldMT" w:cs="Arial-BoldMT"/>
          <w:bCs/>
          <w:lang w:val="fr-CA"/>
        </w:rPr>
        <w:t xml:space="preserve"> </w:t>
      </w:r>
      <w:r w:rsidRPr="00D251A7">
        <w:rPr>
          <w:rFonts w:ascii="Arial-BoldMT" w:hAnsi="Arial-BoldMT" w:cs="Arial-BoldMT"/>
          <w:bCs/>
          <w:lang w:val="fr-CA"/>
        </w:rPr>
        <w:t>–</w:t>
      </w:r>
      <w:r>
        <w:rPr>
          <w:rFonts w:ascii="Arial-BoldMT" w:hAnsi="Arial-BoldMT" w:cs="Arial-BoldMT"/>
          <w:bCs/>
          <w:lang w:val="fr-CA"/>
        </w:rPr>
        <w:t xml:space="preserve"> 6</w:t>
      </w:r>
      <w:r w:rsidR="00C978F8">
        <w:rPr>
          <w:rFonts w:ascii="Arial-BoldMT" w:hAnsi="Arial-BoldMT" w:cs="Arial-BoldMT"/>
          <w:bCs/>
          <w:lang w:val="fr-CA"/>
        </w:rPr>
        <w:t> </w:t>
      </w:r>
      <w:r>
        <w:rPr>
          <w:rFonts w:ascii="Arial-BoldMT" w:hAnsi="Arial-BoldMT" w:cs="Arial-BoldMT"/>
          <w:bCs/>
          <w:lang w:val="fr-CA"/>
        </w:rPr>
        <w:t>pi 5</w:t>
      </w:r>
      <w:r w:rsidR="00C978F8">
        <w:rPr>
          <w:rFonts w:ascii="Arial-BoldMT" w:hAnsi="Arial-BoldMT" w:cs="Arial-BoldMT"/>
          <w:bCs/>
          <w:lang w:val="fr-CA"/>
        </w:rPr>
        <w:t> </w:t>
      </w:r>
      <w:r>
        <w:rPr>
          <w:rFonts w:ascii="Arial-BoldMT" w:hAnsi="Arial-BoldMT" w:cs="Arial-BoldMT"/>
          <w:bCs/>
          <w:lang w:val="fr-CA"/>
        </w:rPr>
        <w:t>po L acier g</w:t>
      </w:r>
      <w:r w:rsidRPr="00D251A7">
        <w:rPr>
          <w:rFonts w:ascii="Arial-BoldMT" w:hAnsi="Arial-BoldMT" w:cs="Arial-BoldMT"/>
          <w:bCs/>
          <w:lang w:val="fr-CA"/>
        </w:rPr>
        <w:t>alvalume</w:t>
      </w:r>
      <w:r w:rsidR="00F97C39">
        <w:rPr>
          <w:rFonts w:ascii="Arial-BoldMT" w:hAnsi="Arial-BoldMT" w:cs="Arial-BoldMT"/>
          <w:bCs/>
          <w:lang w:val="fr-CA"/>
        </w:rPr>
        <w:t xml:space="preserve"> revêtu de fluorine</w:t>
      </w:r>
      <w:r>
        <w:rPr>
          <w:rFonts w:ascii="Arial-BoldMT" w:hAnsi="Arial-BoldMT" w:cs="Arial-BoldMT"/>
          <w:bCs/>
          <w:lang w:val="fr-CA"/>
        </w:rPr>
        <w:t>.</w:t>
      </w:r>
    </w:p>
    <w:p w:rsidR="00EC1D90" w:rsidRPr="00D251A7" w:rsidRDefault="00F97C39" w:rsidP="00697119">
      <w:pPr>
        <w:pStyle w:val="ListParagraph"/>
        <w:numPr>
          <w:ilvl w:val="0"/>
          <w:numId w:val="14"/>
        </w:numPr>
        <w:autoSpaceDE w:val="0"/>
        <w:autoSpaceDN w:val="0"/>
        <w:adjustRightInd w:val="0"/>
        <w:spacing w:after="0" w:line="360" w:lineRule="auto"/>
        <w:rPr>
          <w:rFonts w:ascii="Arial-BoldMT" w:hAnsi="Arial-BoldMT" w:cs="Arial-BoldMT"/>
          <w:bCs/>
          <w:lang w:val="fr-CA"/>
        </w:rPr>
      </w:pPr>
      <w:r>
        <w:rPr>
          <w:rFonts w:ascii="Arial-BoldMT" w:hAnsi="Arial-BoldMT" w:cs="Arial-BoldMT"/>
          <w:bCs/>
          <w:lang w:val="fr-CA"/>
        </w:rPr>
        <w:t>Joint d’étanchéité à bride double</w:t>
      </w:r>
      <w:r w:rsidRPr="00D251A7">
        <w:rPr>
          <w:rFonts w:ascii="Arial-BoldMT" w:hAnsi="Arial-BoldMT" w:cs="Arial-BoldMT"/>
          <w:bCs/>
          <w:lang w:val="fr-CA"/>
        </w:rPr>
        <w:t xml:space="preserve"> – FHK</w:t>
      </w:r>
      <w:r>
        <w:rPr>
          <w:rFonts w:ascii="Arial-BoldMT" w:hAnsi="Arial-BoldMT" w:cs="Arial-BoldMT"/>
          <w:bCs/>
          <w:lang w:val="fr-CA"/>
        </w:rPr>
        <w:t> </w:t>
      </w:r>
      <w:r w:rsidRPr="00D251A7">
        <w:rPr>
          <w:rFonts w:ascii="Arial-BoldMT" w:hAnsi="Arial-BoldMT" w:cs="Arial-BoldMT"/>
          <w:bCs/>
          <w:lang w:val="fr-CA"/>
        </w:rPr>
        <w:t>1</w:t>
      </w:r>
      <w:r>
        <w:rPr>
          <w:rFonts w:ascii="Arial-BoldMT" w:hAnsi="Arial-BoldMT" w:cs="Arial-BoldMT"/>
          <w:bCs/>
          <w:lang w:val="fr-CA"/>
        </w:rPr>
        <w:t>005 R</w:t>
      </w:r>
      <w:r w:rsidRPr="00D251A7">
        <w:rPr>
          <w:rFonts w:ascii="Arial-BoldMT" w:hAnsi="Arial-BoldMT" w:cs="Arial-BoldMT"/>
          <w:bCs/>
          <w:lang w:val="fr-CA"/>
        </w:rPr>
        <w:t xml:space="preserve"> (</w:t>
      </w:r>
      <w:r>
        <w:rPr>
          <w:rFonts w:ascii="Arial-BoldMT" w:hAnsi="Arial-BoldMT" w:cs="Arial-BoldMT"/>
          <w:bCs/>
          <w:lang w:val="fr-CA"/>
        </w:rPr>
        <w:t>10 </w:t>
      </w:r>
      <w:r w:rsidRPr="00D251A7">
        <w:rPr>
          <w:rFonts w:ascii="Arial-BoldMT" w:hAnsi="Arial-BoldMT" w:cs="Arial-BoldMT"/>
          <w:bCs/>
          <w:lang w:val="fr-CA"/>
        </w:rPr>
        <w:t>mm)</w:t>
      </w:r>
      <w:r>
        <w:rPr>
          <w:rFonts w:ascii="Arial-BoldMT" w:hAnsi="Arial-BoldMT" w:cs="Arial-BoldMT"/>
          <w:bCs/>
          <w:lang w:val="fr-CA"/>
        </w:rPr>
        <w:t xml:space="preserve"> </w:t>
      </w:r>
      <w:r w:rsidRPr="00D251A7">
        <w:rPr>
          <w:rFonts w:ascii="Arial-BoldMT" w:hAnsi="Arial-BoldMT" w:cs="Arial-BoldMT"/>
          <w:bCs/>
          <w:lang w:val="fr-CA"/>
        </w:rPr>
        <w:t>–</w:t>
      </w:r>
      <w:r>
        <w:rPr>
          <w:rFonts w:ascii="Arial-BoldMT" w:hAnsi="Arial-BoldMT" w:cs="Arial-BoldMT"/>
          <w:bCs/>
          <w:lang w:val="fr-CA"/>
        </w:rPr>
        <w:t xml:space="preserve"> 10</w:t>
      </w:r>
      <w:r w:rsidR="00C978F8">
        <w:rPr>
          <w:rFonts w:ascii="Arial-BoldMT" w:hAnsi="Arial-BoldMT" w:cs="Arial-BoldMT"/>
          <w:bCs/>
          <w:lang w:val="fr-CA"/>
        </w:rPr>
        <w:t> </w:t>
      </w:r>
      <w:r>
        <w:rPr>
          <w:rFonts w:ascii="Arial-BoldMT" w:hAnsi="Arial-BoldMT" w:cs="Arial-BoldMT"/>
          <w:bCs/>
          <w:lang w:val="fr-CA"/>
        </w:rPr>
        <w:t>pi L acier g</w:t>
      </w:r>
      <w:r w:rsidRPr="00D251A7">
        <w:rPr>
          <w:rFonts w:ascii="Arial-BoldMT" w:hAnsi="Arial-BoldMT" w:cs="Arial-BoldMT"/>
          <w:bCs/>
          <w:lang w:val="fr-CA"/>
        </w:rPr>
        <w:t>alvalume</w:t>
      </w:r>
      <w:r>
        <w:rPr>
          <w:rFonts w:ascii="Arial-BoldMT" w:hAnsi="Arial-BoldMT" w:cs="Arial-BoldMT"/>
          <w:bCs/>
          <w:lang w:val="fr-CA"/>
        </w:rPr>
        <w:t xml:space="preserve"> revêtu de fluorine.</w:t>
      </w:r>
    </w:p>
    <w:p w:rsidR="001E4405" w:rsidRPr="00D251A7" w:rsidRDefault="001E4405" w:rsidP="00697119">
      <w:pPr>
        <w:pStyle w:val="ListParagraph"/>
        <w:numPr>
          <w:ilvl w:val="0"/>
          <w:numId w:val="14"/>
        </w:numPr>
        <w:autoSpaceDE w:val="0"/>
        <w:autoSpaceDN w:val="0"/>
        <w:adjustRightInd w:val="0"/>
        <w:spacing w:after="0" w:line="360" w:lineRule="auto"/>
        <w:rPr>
          <w:rFonts w:ascii="Arial-BoldMT" w:hAnsi="Arial-BoldMT" w:cs="Arial-BoldMT"/>
          <w:bCs/>
          <w:lang w:val="fr-CA"/>
        </w:rPr>
      </w:pPr>
      <w:r w:rsidRPr="00D251A7">
        <w:rPr>
          <w:rFonts w:ascii="Arial-BoldMT" w:hAnsi="Arial-BoldMT" w:cs="Arial-BoldMT"/>
          <w:bCs/>
          <w:lang w:val="fr-CA"/>
        </w:rPr>
        <w:t>C</w:t>
      </w:r>
      <w:r w:rsidR="001C4CCF">
        <w:rPr>
          <w:rFonts w:ascii="Arial-BoldMT" w:hAnsi="Arial-BoldMT" w:cs="Arial-BoldMT"/>
          <w:bCs/>
          <w:lang w:val="fr-CA"/>
        </w:rPr>
        <w:t xml:space="preserve">ale </w:t>
      </w:r>
      <w:r w:rsidR="00F97C39">
        <w:rPr>
          <w:rFonts w:ascii="Arial-BoldMT" w:hAnsi="Arial-BoldMT" w:cs="Arial-BoldMT"/>
          <w:bCs/>
          <w:lang w:val="fr-CA"/>
        </w:rPr>
        <w:t xml:space="preserve">d’espacement </w:t>
      </w:r>
      <w:r w:rsidR="001C4CCF">
        <w:rPr>
          <w:rFonts w:ascii="Arial-BoldMT" w:hAnsi="Arial-BoldMT" w:cs="Arial-BoldMT"/>
          <w:bCs/>
          <w:lang w:val="fr-CA"/>
        </w:rPr>
        <w:t>ondulée</w:t>
      </w:r>
      <w:r w:rsidRPr="00D251A7">
        <w:rPr>
          <w:rFonts w:ascii="Arial-BoldMT" w:hAnsi="Arial-BoldMT" w:cs="Arial-BoldMT"/>
          <w:bCs/>
          <w:lang w:val="fr-CA"/>
        </w:rPr>
        <w:t xml:space="preserve"> – FS 1005 (5</w:t>
      </w:r>
      <w:r w:rsidR="001C4CCF">
        <w:rPr>
          <w:rFonts w:ascii="Arial-BoldMT" w:hAnsi="Arial-BoldMT" w:cs="Arial-BoldMT"/>
          <w:bCs/>
          <w:lang w:val="fr-CA"/>
        </w:rPr>
        <w:t xml:space="preserve"> </w:t>
      </w:r>
      <w:r w:rsidRPr="00D251A7">
        <w:rPr>
          <w:rFonts w:ascii="Arial-BoldMT" w:hAnsi="Arial-BoldMT" w:cs="Arial-BoldMT"/>
          <w:bCs/>
          <w:lang w:val="fr-CA"/>
        </w:rPr>
        <w:t>mm), FS 1010 (10</w:t>
      </w:r>
      <w:r w:rsidR="001C4CCF">
        <w:rPr>
          <w:rFonts w:ascii="Arial-BoldMT" w:hAnsi="Arial-BoldMT" w:cs="Arial-BoldMT"/>
          <w:bCs/>
          <w:lang w:val="fr-CA"/>
        </w:rPr>
        <w:t xml:space="preserve"> </w:t>
      </w:r>
      <w:r w:rsidRPr="00D251A7">
        <w:rPr>
          <w:rFonts w:ascii="Arial-BoldMT" w:hAnsi="Arial-BoldMT" w:cs="Arial-BoldMT"/>
          <w:bCs/>
          <w:lang w:val="fr-CA"/>
        </w:rPr>
        <w:t>mm) – 4</w:t>
      </w:r>
      <w:r w:rsidR="00220FFF">
        <w:rPr>
          <w:rFonts w:ascii="Arial-BoldMT" w:hAnsi="Arial-BoldMT" w:cs="Arial-BoldMT"/>
          <w:bCs/>
          <w:lang w:val="fr-CA"/>
        </w:rPr>
        <w:t> </w:t>
      </w:r>
      <w:r w:rsidR="001C4CCF">
        <w:rPr>
          <w:rFonts w:ascii="Arial-BoldMT" w:hAnsi="Arial-BoldMT" w:cs="Arial-BoldMT"/>
          <w:bCs/>
          <w:lang w:val="fr-CA"/>
        </w:rPr>
        <w:t>pi</w:t>
      </w:r>
      <w:r w:rsidR="00F97C39">
        <w:rPr>
          <w:rFonts w:ascii="Arial-BoldMT" w:hAnsi="Arial-BoldMT" w:cs="Arial-BoldMT"/>
          <w:bCs/>
          <w:lang w:val="fr-CA"/>
        </w:rPr>
        <w:t xml:space="preserve"> L</w:t>
      </w:r>
    </w:p>
    <w:p w:rsidR="001E4405" w:rsidRPr="00D251A7" w:rsidRDefault="001E4405" w:rsidP="00490177">
      <w:pPr>
        <w:pStyle w:val="ListParagraph"/>
        <w:autoSpaceDE w:val="0"/>
        <w:autoSpaceDN w:val="0"/>
        <w:adjustRightInd w:val="0"/>
        <w:spacing w:after="0" w:line="360" w:lineRule="auto"/>
        <w:ind w:left="1440"/>
        <w:rPr>
          <w:rFonts w:ascii="Arial-BoldMT" w:hAnsi="Arial-BoldMT" w:cs="Arial-BoldMT"/>
          <w:bCs/>
          <w:lang w:val="fr-CA"/>
        </w:rPr>
      </w:pPr>
    </w:p>
    <w:p w:rsidR="001E4405" w:rsidRPr="00490177" w:rsidRDefault="004F3E7E" w:rsidP="00697119">
      <w:pPr>
        <w:pStyle w:val="ListParagraph"/>
        <w:numPr>
          <w:ilvl w:val="0"/>
          <w:numId w:val="13"/>
        </w:numPr>
        <w:autoSpaceDE w:val="0"/>
        <w:autoSpaceDN w:val="0"/>
        <w:adjustRightInd w:val="0"/>
        <w:spacing w:after="0" w:line="360" w:lineRule="auto"/>
        <w:rPr>
          <w:rFonts w:ascii="Arial-BoldMT" w:hAnsi="Arial-BoldMT" w:cs="Arial-BoldMT"/>
          <w:bCs/>
          <w:lang w:val="fr-CA"/>
        </w:rPr>
      </w:pPr>
      <w:r>
        <w:rPr>
          <w:rFonts w:ascii="Arial-BoldMT" w:hAnsi="Arial-BoldMT" w:cs="Arial-BoldMT"/>
          <w:bCs/>
          <w:lang w:val="fr-CA"/>
        </w:rPr>
        <w:t xml:space="preserve">Moulures en aluminium (en option) </w:t>
      </w:r>
      <w:r w:rsidR="00D5058A" w:rsidRPr="00D251A7">
        <w:rPr>
          <w:rFonts w:ascii="Arial-BoldMT" w:hAnsi="Arial-BoldMT" w:cs="Arial-BoldMT"/>
          <w:bCs/>
          <w:lang w:val="fr-CA"/>
        </w:rPr>
        <w:t xml:space="preserve">:  </w:t>
      </w:r>
      <w:r>
        <w:rPr>
          <w:rFonts w:ascii="Arial-BoldMT" w:hAnsi="Arial-BoldMT" w:cs="Arial-BoldMT"/>
          <w:bCs/>
          <w:lang w:val="fr-CA"/>
        </w:rPr>
        <w:t>Peindre</w:t>
      </w:r>
      <w:r>
        <w:rPr>
          <w:rFonts w:ascii="Arial" w:hAnsi="Arial" w:cs="Arial"/>
          <w:lang w:val="fr-CA"/>
        </w:rPr>
        <w:t xml:space="preserve"> </w:t>
      </w:r>
      <w:r w:rsidR="00490177">
        <w:rPr>
          <w:rFonts w:ascii="Arial" w:hAnsi="Arial" w:cs="Arial"/>
          <w:lang w:val="fr-CA"/>
        </w:rPr>
        <w:t xml:space="preserve">les moulures </w:t>
      </w:r>
      <w:r w:rsidR="00406728">
        <w:rPr>
          <w:rFonts w:ascii="Arial" w:hAnsi="Arial" w:cs="Arial"/>
          <w:lang w:val="fr-CA"/>
        </w:rPr>
        <w:t xml:space="preserve">apprêtées </w:t>
      </w:r>
      <w:r>
        <w:rPr>
          <w:rFonts w:ascii="Arial" w:hAnsi="Arial" w:cs="Arial"/>
          <w:lang w:val="fr-CA"/>
        </w:rPr>
        <w:t>selon le tableau de finition</w:t>
      </w:r>
      <w:r w:rsidR="00D26509">
        <w:rPr>
          <w:rFonts w:ascii="Arial" w:hAnsi="Arial" w:cs="Arial"/>
          <w:lang w:val="fr-CA"/>
        </w:rPr>
        <w:t>.</w:t>
      </w:r>
    </w:p>
    <w:p w:rsidR="00490177" w:rsidRPr="00490177" w:rsidRDefault="00490177" w:rsidP="00697119">
      <w:pPr>
        <w:pStyle w:val="ListParagraph"/>
        <w:numPr>
          <w:ilvl w:val="0"/>
          <w:numId w:val="13"/>
        </w:numPr>
        <w:autoSpaceDE w:val="0"/>
        <w:autoSpaceDN w:val="0"/>
        <w:adjustRightInd w:val="0"/>
        <w:spacing w:after="0" w:line="360" w:lineRule="auto"/>
        <w:rPr>
          <w:rFonts w:ascii="Arial-BoldMT" w:hAnsi="Arial-BoldMT" w:cs="Arial-BoldMT"/>
          <w:bCs/>
          <w:lang w:val="fr-CA"/>
        </w:rPr>
      </w:pPr>
      <w:r>
        <w:rPr>
          <w:rFonts w:ascii="Arial" w:hAnsi="Arial" w:cs="Arial"/>
          <w:lang w:val="fr-CA"/>
        </w:rPr>
        <w:t>Système de solins Essential (en option) :</w:t>
      </w:r>
    </w:p>
    <w:p w:rsidR="00490177" w:rsidRDefault="007D6CCB" w:rsidP="00490177">
      <w:pPr>
        <w:pStyle w:val="ListParagraph"/>
        <w:numPr>
          <w:ilvl w:val="0"/>
          <w:numId w:val="23"/>
        </w:numPr>
        <w:autoSpaceDE w:val="0"/>
        <w:autoSpaceDN w:val="0"/>
        <w:adjustRightInd w:val="0"/>
        <w:spacing w:after="0" w:line="360" w:lineRule="auto"/>
        <w:ind w:left="1418" w:hanging="425"/>
        <w:rPr>
          <w:rFonts w:ascii="Arial-BoldMT" w:hAnsi="Arial-BoldMT" w:cs="Arial-BoldMT"/>
          <w:bCs/>
          <w:lang w:val="fr-CA"/>
        </w:rPr>
      </w:pPr>
      <w:r>
        <w:rPr>
          <w:rFonts w:ascii="Arial-BoldMT" w:hAnsi="Arial-BoldMT" w:cs="Arial-BoldMT"/>
          <w:bCs/>
          <w:lang w:val="fr-CA"/>
        </w:rPr>
        <w:lastRenderedPageBreak/>
        <w:t>s</w:t>
      </w:r>
      <w:r w:rsidR="00490177">
        <w:rPr>
          <w:rFonts w:ascii="Arial-BoldMT" w:hAnsi="Arial-BoldMT" w:cs="Arial-BoldMT"/>
          <w:bCs/>
          <w:lang w:val="fr-CA"/>
        </w:rPr>
        <w:t xml:space="preserve">olin de départ </w:t>
      </w:r>
      <w:r w:rsidR="00490177" w:rsidRPr="00D251A7">
        <w:rPr>
          <w:rFonts w:ascii="Arial-BoldMT" w:hAnsi="Arial-BoldMT" w:cs="Arial-BoldMT"/>
          <w:bCs/>
          <w:lang w:val="fr-CA"/>
        </w:rPr>
        <w:t>–</w:t>
      </w:r>
      <w:r w:rsidR="00490177">
        <w:rPr>
          <w:rFonts w:ascii="Arial-BoldMT" w:hAnsi="Arial-BoldMT" w:cs="Arial-BoldMT"/>
          <w:bCs/>
          <w:lang w:val="fr-CA"/>
        </w:rPr>
        <w:t xml:space="preserve"> principaux segments (3</w:t>
      </w:r>
      <w:r w:rsidR="00C978F8">
        <w:rPr>
          <w:rFonts w:ascii="Arial-BoldMT" w:hAnsi="Arial-BoldMT" w:cs="Arial-BoldMT"/>
          <w:bCs/>
          <w:lang w:val="fr-CA"/>
        </w:rPr>
        <w:t> </w:t>
      </w:r>
      <w:r w:rsidR="00490177">
        <w:rPr>
          <w:rFonts w:ascii="Arial-BoldMT" w:hAnsi="Arial-BoldMT" w:cs="Arial-BoldMT"/>
          <w:bCs/>
          <w:lang w:val="fr-CA"/>
        </w:rPr>
        <w:t>030</w:t>
      </w:r>
      <w:r w:rsidR="00C978F8">
        <w:rPr>
          <w:rFonts w:ascii="Arial-BoldMT" w:hAnsi="Arial-BoldMT" w:cs="Arial-BoldMT"/>
          <w:bCs/>
          <w:lang w:val="fr-CA"/>
        </w:rPr>
        <w:t> </w:t>
      </w:r>
      <w:r w:rsidR="00490177">
        <w:rPr>
          <w:rFonts w:ascii="Arial-BoldMT" w:hAnsi="Arial-BoldMT" w:cs="Arial-BoldMT"/>
          <w:bCs/>
          <w:lang w:val="fr-CA"/>
        </w:rPr>
        <w:t>mm), coins intérieurs, coins extérieurs</w:t>
      </w:r>
      <w:r>
        <w:rPr>
          <w:rFonts w:ascii="Arial-BoldMT" w:hAnsi="Arial-BoldMT" w:cs="Arial-BoldMT"/>
          <w:bCs/>
          <w:lang w:val="fr-CA"/>
        </w:rPr>
        <w:t xml:space="preserve"> ;</w:t>
      </w:r>
    </w:p>
    <w:p w:rsidR="00490177" w:rsidRPr="00D251A7" w:rsidRDefault="007D6CCB" w:rsidP="00490177">
      <w:pPr>
        <w:pStyle w:val="ListParagraph"/>
        <w:numPr>
          <w:ilvl w:val="0"/>
          <w:numId w:val="23"/>
        </w:numPr>
        <w:autoSpaceDE w:val="0"/>
        <w:autoSpaceDN w:val="0"/>
        <w:adjustRightInd w:val="0"/>
        <w:spacing w:after="0" w:line="360" w:lineRule="auto"/>
        <w:ind w:left="1418" w:hanging="425"/>
        <w:rPr>
          <w:rFonts w:ascii="Arial-BoldMT" w:hAnsi="Arial-BoldMT" w:cs="Arial-BoldMT"/>
          <w:bCs/>
          <w:lang w:val="fr-CA"/>
        </w:rPr>
      </w:pPr>
      <w:r>
        <w:rPr>
          <w:rFonts w:ascii="Arial-BoldMT" w:hAnsi="Arial-BoldMT" w:cs="Arial-BoldMT"/>
          <w:bCs/>
          <w:lang w:val="fr-CA"/>
        </w:rPr>
        <w:t>s</w:t>
      </w:r>
      <w:r w:rsidR="00490177">
        <w:rPr>
          <w:rFonts w:ascii="Arial-BoldMT" w:hAnsi="Arial-BoldMT" w:cs="Arial-BoldMT"/>
          <w:bCs/>
          <w:lang w:val="fr-CA"/>
        </w:rPr>
        <w:t xml:space="preserve">olin de surplomb </w:t>
      </w:r>
      <w:r w:rsidR="00490177" w:rsidRPr="00D251A7">
        <w:rPr>
          <w:rFonts w:ascii="Arial-BoldMT" w:hAnsi="Arial-BoldMT" w:cs="Arial-BoldMT"/>
          <w:bCs/>
          <w:lang w:val="fr-CA"/>
        </w:rPr>
        <w:t>–</w:t>
      </w:r>
      <w:r w:rsidR="00490177">
        <w:rPr>
          <w:rFonts w:ascii="Arial-BoldMT" w:hAnsi="Arial-BoldMT" w:cs="Arial-BoldMT"/>
          <w:bCs/>
          <w:lang w:val="fr-CA"/>
        </w:rPr>
        <w:t xml:space="preserve"> principaux segments (3</w:t>
      </w:r>
      <w:r w:rsidR="00C978F8">
        <w:rPr>
          <w:rFonts w:ascii="Arial-BoldMT" w:hAnsi="Arial-BoldMT" w:cs="Arial-BoldMT"/>
          <w:bCs/>
          <w:lang w:val="fr-CA"/>
        </w:rPr>
        <w:t> </w:t>
      </w:r>
      <w:r w:rsidR="00490177">
        <w:rPr>
          <w:rFonts w:ascii="Arial-BoldMT" w:hAnsi="Arial-BoldMT" w:cs="Arial-BoldMT"/>
          <w:bCs/>
          <w:lang w:val="fr-CA"/>
        </w:rPr>
        <w:t>030</w:t>
      </w:r>
      <w:r w:rsidR="00C978F8">
        <w:rPr>
          <w:rFonts w:ascii="Arial-BoldMT" w:hAnsi="Arial-BoldMT" w:cs="Arial-BoldMT"/>
          <w:bCs/>
          <w:lang w:val="fr-CA"/>
        </w:rPr>
        <w:t> </w:t>
      </w:r>
      <w:r w:rsidR="00490177">
        <w:rPr>
          <w:rFonts w:ascii="Arial-BoldMT" w:hAnsi="Arial-BoldMT" w:cs="Arial-BoldMT"/>
          <w:bCs/>
          <w:lang w:val="fr-CA"/>
        </w:rPr>
        <w:t>mm), coins intérieurs, coins extérieurs, agrafes de joint</w:t>
      </w:r>
      <w:r>
        <w:rPr>
          <w:rFonts w:ascii="Arial-BoldMT" w:hAnsi="Arial-BoldMT" w:cs="Arial-BoldMT"/>
          <w:bCs/>
          <w:lang w:val="fr-CA"/>
        </w:rPr>
        <w:t>.</w:t>
      </w:r>
    </w:p>
    <w:p w:rsidR="00D5058A" w:rsidRPr="00D251A7" w:rsidRDefault="004F3E7E" w:rsidP="00697119">
      <w:pPr>
        <w:pStyle w:val="ListParagraph"/>
        <w:numPr>
          <w:ilvl w:val="0"/>
          <w:numId w:val="13"/>
        </w:numPr>
        <w:autoSpaceDE w:val="0"/>
        <w:autoSpaceDN w:val="0"/>
        <w:adjustRightInd w:val="0"/>
        <w:spacing w:after="0" w:line="360" w:lineRule="auto"/>
        <w:rPr>
          <w:rFonts w:ascii="Arial-BoldMT" w:hAnsi="Arial-BoldMT" w:cs="Arial-BoldMT"/>
          <w:bCs/>
          <w:lang w:val="fr-CA"/>
        </w:rPr>
      </w:pPr>
      <w:r>
        <w:rPr>
          <w:rFonts w:ascii="Arial-BoldMT" w:hAnsi="Arial-BoldMT" w:cs="Arial-BoldMT"/>
          <w:bCs/>
          <w:lang w:val="fr-CA"/>
        </w:rPr>
        <w:t xml:space="preserve">Attaches </w:t>
      </w:r>
      <w:r w:rsidR="00D5058A" w:rsidRPr="00D251A7">
        <w:rPr>
          <w:rFonts w:ascii="Arial-BoldMT" w:hAnsi="Arial-BoldMT" w:cs="Arial-BoldMT"/>
          <w:bCs/>
          <w:lang w:val="fr-CA"/>
        </w:rPr>
        <w:t xml:space="preserve">: </w:t>
      </w:r>
      <w:r>
        <w:rPr>
          <w:rFonts w:ascii="Arial-BoldMT" w:hAnsi="Arial-BoldMT" w:cs="Arial-BoldMT"/>
          <w:bCs/>
          <w:lang w:val="fr-CA"/>
        </w:rPr>
        <w:t xml:space="preserve">On doit utiliser </w:t>
      </w:r>
      <w:r>
        <w:rPr>
          <w:rFonts w:ascii="ArialMT" w:hAnsi="ArialMT" w:cs="ArialMT"/>
          <w:lang w:val="fr-CA"/>
        </w:rPr>
        <w:t xml:space="preserve">des attaches résistantes à la corrosion, comme des vis en acier galvanisé à chaud conformes aux exigences du code du bâtiment et aux pratiques de construction en vigueur. Utiliser des attaches en acier inoxydable dans les régions </w:t>
      </w:r>
      <w:r w:rsidR="00B8596C">
        <w:rPr>
          <w:rFonts w:ascii="ArialMT" w:hAnsi="ArialMT" w:cs="ArialMT"/>
          <w:lang w:val="fr-CA"/>
        </w:rPr>
        <w:t>où l</w:t>
      </w:r>
      <w:r w:rsidR="009E2119">
        <w:rPr>
          <w:rFonts w:ascii="ArialMT" w:hAnsi="ArialMT" w:cs="ArialMT"/>
          <w:lang w:val="fr-CA"/>
        </w:rPr>
        <w:t>’</w:t>
      </w:r>
      <w:r w:rsidR="00B8596C">
        <w:rPr>
          <w:rFonts w:ascii="ArialMT" w:hAnsi="ArialMT" w:cs="ArialMT"/>
          <w:lang w:val="fr-CA"/>
        </w:rPr>
        <w:t>humidité est élevée. Le fabricant de panneaux n</w:t>
      </w:r>
      <w:r w:rsidR="009E2119">
        <w:rPr>
          <w:rFonts w:ascii="ArialMT" w:hAnsi="ArialMT" w:cs="ArialMT"/>
          <w:lang w:val="fr-CA"/>
        </w:rPr>
        <w:t>’</w:t>
      </w:r>
      <w:r w:rsidR="00B8596C">
        <w:rPr>
          <w:rFonts w:ascii="ArialMT" w:hAnsi="ArialMT" w:cs="ArialMT"/>
          <w:lang w:val="fr-CA"/>
        </w:rPr>
        <w:t>accepte aucune responsabilité en ce qui a trait à la résistance à la corrosion des attaches. Éviter d</w:t>
      </w:r>
      <w:r w:rsidR="009E2119">
        <w:rPr>
          <w:rFonts w:ascii="ArialMT" w:hAnsi="ArialMT" w:cs="ArialMT"/>
          <w:lang w:val="fr-CA"/>
        </w:rPr>
        <w:t>’</w:t>
      </w:r>
      <w:r w:rsidR="00B8596C">
        <w:rPr>
          <w:rFonts w:ascii="ArialMT" w:hAnsi="ArialMT" w:cs="ArialMT"/>
          <w:lang w:val="fr-CA"/>
        </w:rPr>
        <w:t>utiliser des attaches en aluminium, des agrafes ou des attaches qui ne sont pas conçues pour l</w:t>
      </w:r>
      <w:r w:rsidR="009E2119">
        <w:rPr>
          <w:rFonts w:ascii="ArialMT" w:hAnsi="ArialMT" w:cs="ArialMT"/>
          <w:lang w:val="fr-CA"/>
        </w:rPr>
        <w:t>’</w:t>
      </w:r>
      <w:r w:rsidR="00B8596C">
        <w:rPr>
          <w:rFonts w:ascii="ArialMT" w:hAnsi="ArialMT" w:cs="ArialMT"/>
          <w:lang w:val="fr-CA"/>
        </w:rPr>
        <w:t xml:space="preserve">utilisation en question. Voir les instructions du fabricant pour savoir quelles attaches utiliser en fonction de la méthode de construction. </w:t>
      </w:r>
    </w:p>
    <w:p w:rsidR="00D5058A" w:rsidRPr="00D251A7" w:rsidRDefault="003A30FD" w:rsidP="00697119">
      <w:pPr>
        <w:pStyle w:val="ListParagraph"/>
        <w:numPr>
          <w:ilvl w:val="0"/>
          <w:numId w:val="13"/>
        </w:numPr>
        <w:autoSpaceDE w:val="0"/>
        <w:autoSpaceDN w:val="0"/>
        <w:adjustRightInd w:val="0"/>
        <w:spacing w:after="0" w:line="360" w:lineRule="auto"/>
        <w:rPr>
          <w:rFonts w:ascii="Arial-BoldMT" w:hAnsi="Arial-BoldMT" w:cs="Arial-BoldMT"/>
          <w:bCs/>
          <w:lang w:val="fr-CA"/>
        </w:rPr>
      </w:pPr>
      <w:r>
        <w:rPr>
          <w:rFonts w:ascii="ArialMT" w:hAnsi="ArialMT" w:cs="ArialMT"/>
          <w:lang w:val="fr-CA"/>
        </w:rPr>
        <w:t xml:space="preserve">Solins </w:t>
      </w:r>
      <w:r w:rsidR="00D5058A" w:rsidRPr="00D251A7">
        <w:rPr>
          <w:rFonts w:ascii="ArialMT" w:hAnsi="ArialMT" w:cs="ArialMT"/>
          <w:lang w:val="fr-CA"/>
        </w:rPr>
        <w:t>:</w:t>
      </w:r>
      <w:r w:rsidR="00C75853" w:rsidRPr="00D251A7">
        <w:rPr>
          <w:rFonts w:ascii="ArialMT" w:hAnsi="ArialMT" w:cs="ArialMT"/>
          <w:lang w:val="fr-CA"/>
        </w:rPr>
        <w:t xml:space="preserve"> </w:t>
      </w:r>
      <w:r>
        <w:rPr>
          <w:rFonts w:ascii="ArialMT" w:hAnsi="ArialMT" w:cs="ArialMT"/>
          <w:lang w:val="fr-CA"/>
        </w:rPr>
        <w:t>Poser des solins autour de toutes les ouvertures conformément aux instructions du fabricant</w:t>
      </w:r>
      <w:r w:rsidR="00EF3215" w:rsidRPr="00D251A7">
        <w:rPr>
          <w:rFonts w:ascii="ArialMT" w:hAnsi="ArialMT" w:cs="ArialMT"/>
          <w:lang w:val="fr-CA"/>
        </w:rPr>
        <w:t xml:space="preserve">. </w:t>
      </w:r>
      <w:r>
        <w:rPr>
          <w:rFonts w:ascii="ArialMT" w:hAnsi="ArialMT" w:cs="ArialMT"/>
          <w:lang w:val="fr-CA"/>
        </w:rPr>
        <w:t>Ne pas utiliser de solins en aluminium. Les solins doivent être en acier galvanisé, en acier anodisé ou en acier revêtu de PVC.</w:t>
      </w:r>
    </w:p>
    <w:p w:rsidR="00D5058A" w:rsidRPr="00D251A7" w:rsidRDefault="007D7225" w:rsidP="00697119">
      <w:pPr>
        <w:pStyle w:val="ListParagraph"/>
        <w:numPr>
          <w:ilvl w:val="0"/>
          <w:numId w:val="13"/>
        </w:numPr>
        <w:autoSpaceDE w:val="0"/>
        <w:autoSpaceDN w:val="0"/>
        <w:adjustRightInd w:val="0"/>
        <w:spacing w:after="0" w:line="360" w:lineRule="auto"/>
        <w:rPr>
          <w:rFonts w:ascii="Arial-BoldMT" w:hAnsi="Arial-BoldMT" w:cs="Arial-BoldMT"/>
          <w:bCs/>
          <w:lang w:val="fr-CA"/>
        </w:rPr>
      </w:pPr>
      <w:r>
        <w:rPr>
          <w:rFonts w:ascii="ArialMT" w:hAnsi="ArialMT" w:cs="ArialMT"/>
          <w:lang w:val="fr-CA"/>
        </w:rPr>
        <w:t>Produit d</w:t>
      </w:r>
      <w:r w:rsidR="009E2119">
        <w:rPr>
          <w:rFonts w:ascii="ArialMT" w:hAnsi="ArialMT" w:cs="ArialMT"/>
          <w:lang w:val="fr-CA"/>
        </w:rPr>
        <w:t>’</w:t>
      </w:r>
      <w:r>
        <w:rPr>
          <w:rFonts w:ascii="ArialMT" w:hAnsi="ArialMT" w:cs="ArialMT"/>
          <w:lang w:val="fr-CA"/>
        </w:rPr>
        <w:t xml:space="preserve">étanchéité : </w:t>
      </w:r>
      <w:r w:rsidR="001237A0">
        <w:rPr>
          <w:rFonts w:ascii="ArialMT" w:hAnsi="ArialMT" w:cs="ArialMT"/>
          <w:lang w:val="fr-CA"/>
        </w:rPr>
        <w:t xml:space="preserve">Le </w:t>
      </w:r>
      <w:r>
        <w:rPr>
          <w:rFonts w:ascii="ArialMT" w:hAnsi="ArialMT" w:cs="ArialMT"/>
          <w:lang w:val="fr-CA"/>
        </w:rPr>
        <w:t>produit d</w:t>
      </w:r>
      <w:r w:rsidR="009E2119">
        <w:rPr>
          <w:rFonts w:ascii="ArialMT" w:hAnsi="ArialMT" w:cs="ArialMT"/>
          <w:lang w:val="fr-CA"/>
        </w:rPr>
        <w:t>’</w:t>
      </w:r>
      <w:r>
        <w:rPr>
          <w:rFonts w:ascii="ArialMT" w:hAnsi="ArialMT" w:cs="ArialMT"/>
          <w:lang w:val="fr-CA"/>
        </w:rPr>
        <w:t xml:space="preserve">étanchéité </w:t>
      </w:r>
      <w:r w:rsidR="001237A0">
        <w:rPr>
          <w:rFonts w:ascii="ArialMT" w:hAnsi="ArialMT" w:cs="ArialMT"/>
          <w:lang w:val="fr-CA"/>
        </w:rPr>
        <w:t>doit être</w:t>
      </w:r>
      <w:r>
        <w:rPr>
          <w:rFonts w:ascii="ArialMT" w:hAnsi="ArialMT" w:cs="ArialMT"/>
          <w:lang w:val="fr-CA"/>
        </w:rPr>
        <w:t xml:space="preserve"> conforme aux exigences de la norme</w:t>
      </w:r>
      <w:r w:rsidR="00EF3215" w:rsidRPr="00D251A7">
        <w:rPr>
          <w:rFonts w:ascii="ArialMT" w:hAnsi="ArialMT" w:cs="ArialMT"/>
          <w:lang w:val="fr-CA"/>
        </w:rPr>
        <w:t xml:space="preserve"> ASTM</w:t>
      </w:r>
      <w:r w:rsidR="009E2119">
        <w:rPr>
          <w:rFonts w:ascii="ArialMT" w:hAnsi="ArialMT" w:cs="ArialMT"/>
          <w:lang w:val="fr-CA"/>
        </w:rPr>
        <w:t> </w:t>
      </w:r>
      <w:r w:rsidR="00EF3215" w:rsidRPr="00D251A7">
        <w:rPr>
          <w:rFonts w:ascii="ArialMT" w:hAnsi="ArialMT" w:cs="ArialMT"/>
          <w:lang w:val="fr-CA"/>
        </w:rPr>
        <w:t>C920</w:t>
      </w:r>
      <w:r w:rsidR="001237A0">
        <w:rPr>
          <w:rFonts w:ascii="ArialMT" w:hAnsi="ArialMT" w:cs="ArialMT"/>
          <w:lang w:val="fr-CA"/>
        </w:rPr>
        <w:t>, classe</w:t>
      </w:r>
      <w:r w:rsidR="00C978F8">
        <w:rPr>
          <w:rFonts w:ascii="ArialMT" w:hAnsi="ArialMT" w:cs="ArialMT"/>
          <w:lang w:val="fr-CA"/>
        </w:rPr>
        <w:t> </w:t>
      </w:r>
      <w:r w:rsidR="001237A0">
        <w:rPr>
          <w:rFonts w:ascii="ArialMT" w:hAnsi="ArialMT" w:cs="ArialMT"/>
          <w:lang w:val="fr-CA"/>
        </w:rPr>
        <w:t>35</w:t>
      </w:r>
      <w:r w:rsidR="00EF3215" w:rsidRPr="00D251A7">
        <w:rPr>
          <w:rFonts w:ascii="ArialMT" w:hAnsi="ArialMT" w:cs="ArialMT"/>
          <w:lang w:val="fr-CA"/>
        </w:rPr>
        <w:t xml:space="preserve">.  </w:t>
      </w:r>
    </w:p>
    <w:p w:rsidR="00AB1695" w:rsidRPr="00D251A7" w:rsidRDefault="00AB1695" w:rsidP="00697119">
      <w:pPr>
        <w:autoSpaceDE w:val="0"/>
        <w:autoSpaceDN w:val="0"/>
        <w:adjustRightInd w:val="0"/>
        <w:spacing w:after="0" w:line="240" w:lineRule="auto"/>
        <w:rPr>
          <w:rFonts w:ascii="Arial-BoldMT" w:hAnsi="Arial-BoldMT" w:cs="Arial-BoldMT"/>
          <w:b/>
          <w:bCs/>
          <w:lang w:val="fr-CA"/>
        </w:rPr>
      </w:pPr>
    </w:p>
    <w:p w:rsidR="005E4797" w:rsidRPr="00D251A7" w:rsidRDefault="00FE7B59" w:rsidP="00697119">
      <w:pPr>
        <w:autoSpaceDE w:val="0"/>
        <w:autoSpaceDN w:val="0"/>
        <w:adjustRightInd w:val="0"/>
        <w:spacing w:after="0" w:line="240" w:lineRule="auto"/>
        <w:rPr>
          <w:rFonts w:ascii="Arial-BoldMT" w:hAnsi="Arial-BoldMT" w:cs="Arial-BoldMT"/>
          <w:bCs/>
          <w:color w:val="000000"/>
          <w:sz w:val="32"/>
          <w:szCs w:val="32"/>
          <w:lang w:val="fr-CA"/>
        </w:rPr>
      </w:pPr>
      <w:r w:rsidRPr="00D251A7">
        <w:rPr>
          <w:rFonts w:ascii="Arial-BoldMT" w:hAnsi="Arial-BoldMT" w:cs="Arial-BoldMT"/>
          <w:b/>
          <w:bCs/>
          <w:color w:val="000000"/>
          <w:sz w:val="32"/>
          <w:szCs w:val="32"/>
          <w:lang w:val="fr-CA"/>
        </w:rPr>
        <w:t>PART</w:t>
      </w:r>
      <w:r w:rsidR="007D7225">
        <w:rPr>
          <w:rFonts w:ascii="Arial-BoldMT" w:hAnsi="Arial-BoldMT" w:cs="Arial-BoldMT"/>
          <w:b/>
          <w:bCs/>
          <w:color w:val="000000"/>
          <w:sz w:val="32"/>
          <w:szCs w:val="32"/>
          <w:lang w:val="fr-CA"/>
        </w:rPr>
        <w:t>IE</w:t>
      </w:r>
      <w:r w:rsidR="00C978F8">
        <w:rPr>
          <w:rFonts w:ascii="Arial-BoldMT" w:hAnsi="Arial-BoldMT" w:cs="Arial-BoldMT"/>
          <w:b/>
          <w:bCs/>
          <w:color w:val="000000"/>
          <w:sz w:val="32"/>
          <w:szCs w:val="32"/>
          <w:lang w:val="fr-CA"/>
        </w:rPr>
        <w:t> </w:t>
      </w:r>
      <w:r w:rsidRPr="00D251A7">
        <w:rPr>
          <w:rFonts w:ascii="Arial-BoldMT" w:hAnsi="Arial-BoldMT" w:cs="Arial-BoldMT"/>
          <w:b/>
          <w:bCs/>
          <w:color w:val="000000"/>
          <w:sz w:val="32"/>
          <w:szCs w:val="32"/>
          <w:lang w:val="fr-CA"/>
        </w:rPr>
        <w:t>III</w:t>
      </w:r>
      <w:r w:rsidR="007D7225">
        <w:rPr>
          <w:rFonts w:ascii="Arial-BoldMT" w:hAnsi="Arial-BoldMT" w:cs="Arial-BoldMT"/>
          <w:b/>
          <w:bCs/>
          <w:color w:val="000000"/>
          <w:sz w:val="32"/>
          <w:szCs w:val="32"/>
          <w:lang w:val="fr-CA"/>
        </w:rPr>
        <w:t xml:space="preserve"> </w:t>
      </w:r>
      <w:r w:rsidRPr="00D251A7">
        <w:rPr>
          <w:rFonts w:ascii="Arial-BoldMT" w:hAnsi="Arial-BoldMT" w:cs="Arial-BoldMT"/>
          <w:b/>
          <w:bCs/>
          <w:color w:val="000000"/>
          <w:sz w:val="32"/>
          <w:szCs w:val="32"/>
          <w:lang w:val="fr-CA"/>
        </w:rPr>
        <w:t>: EX</w:t>
      </w:r>
      <w:r w:rsidR="007D7225">
        <w:rPr>
          <w:rFonts w:ascii="Arial-BoldMT" w:hAnsi="Arial-BoldMT" w:cs="Arial-BoldMT"/>
          <w:b/>
          <w:bCs/>
          <w:color w:val="000000"/>
          <w:sz w:val="32"/>
          <w:szCs w:val="32"/>
          <w:lang w:val="fr-CA"/>
        </w:rPr>
        <w:t>É</w:t>
      </w:r>
      <w:r w:rsidRPr="00D251A7">
        <w:rPr>
          <w:rFonts w:ascii="Arial-BoldMT" w:hAnsi="Arial-BoldMT" w:cs="Arial-BoldMT"/>
          <w:b/>
          <w:bCs/>
          <w:color w:val="000000"/>
          <w:sz w:val="32"/>
          <w:szCs w:val="32"/>
          <w:lang w:val="fr-CA"/>
        </w:rPr>
        <w:t>CUTION</w:t>
      </w:r>
    </w:p>
    <w:p w:rsidR="005E4797" w:rsidRPr="00D251A7" w:rsidRDefault="005E4797" w:rsidP="00697119">
      <w:pPr>
        <w:autoSpaceDE w:val="0"/>
        <w:autoSpaceDN w:val="0"/>
        <w:adjustRightInd w:val="0"/>
        <w:spacing w:after="0" w:line="240" w:lineRule="auto"/>
        <w:rPr>
          <w:rFonts w:ascii="Arial-BoldMT" w:hAnsi="Arial-BoldMT" w:cs="Arial-BoldMT"/>
          <w:b/>
          <w:bCs/>
          <w:lang w:val="fr-CA"/>
        </w:rPr>
      </w:pPr>
    </w:p>
    <w:p w:rsidR="00F05EF5" w:rsidRPr="00D251A7" w:rsidRDefault="00F05EF5" w:rsidP="00697119">
      <w:pPr>
        <w:autoSpaceDE w:val="0"/>
        <w:autoSpaceDN w:val="0"/>
        <w:adjustRightInd w:val="0"/>
        <w:spacing w:after="0" w:line="360" w:lineRule="auto"/>
        <w:rPr>
          <w:rFonts w:ascii="Arial-BoldMT" w:hAnsi="Arial-BoldMT" w:cs="Arial-BoldMT"/>
          <w:b/>
          <w:bCs/>
          <w:color w:val="000000"/>
          <w:sz w:val="32"/>
          <w:szCs w:val="32"/>
          <w:lang w:val="fr-CA"/>
        </w:rPr>
      </w:pPr>
      <w:r w:rsidRPr="00D251A7">
        <w:rPr>
          <w:rFonts w:ascii="Arial-BoldMT" w:hAnsi="Arial-BoldMT" w:cs="Arial-BoldMT"/>
          <w:b/>
          <w:bCs/>
          <w:lang w:val="fr-CA"/>
        </w:rPr>
        <w:t xml:space="preserve">3.1 </w:t>
      </w:r>
      <w:r w:rsidR="00F60DD1" w:rsidRPr="00D251A7">
        <w:rPr>
          <w:rFonts w:ascii="Arial-BoldMT" w:hAnsi="Arial-BoldMT" w:cs="Arial-BoldMT"/>
          <w:b/>
          <w:bCs/>
          <w:lang w:val="fr-CA"/>
        </w:rPr>
        <w:t>EXAM</w:t>
      </w:r>
      <w:r w:rsidR="007D7225">
        <w:rPr>
          <w:rFonts w:ascii="Arial-BoldMT" w:hAnsi="Arial-BoldMT" w:cs="Arial-BoldMT"/>
          <w:b/>
          <w:bCs/>
          <w:lang w:val="fr-CA"/>
        </w:rPr>
        <w:t>EN</w:t>
      </w:r>
    </w:p>
    <w:p w:rsidR="00395418" w:rsidRPr="00D251A7" w:rsidRDefault="00F05EF5" w:rsidP="00697119">
      <w:pPr>
        <w:autoSpaceDE w:val="0"/>
        <w:autoSpaceDN w:val="0"/>
        <w:adjustRightInd w:val="0"/>
        <w:spacing w:after="0" w:line="360" w:lineRule="auto"/>
        <w:ind w:left="360"/>
        <w:rPr>
          <w:rFonts w:ascii="ArialMT" w:hAnsi="ArialMT" w:cs="ArialMT"/>
          <w:color w:val="000000"/>
          <w:lang w:val="fr-CA"/>
        </w:rPr>
      </w:pPr>
      <w:r w:rsidRPr="00D251A7">
        <w:rPr>
          <w:rFonts w:ascii="ArialMT" w:hAnsi="ArialMT" w:cs="ArialMT"/>
          <w:color w:val="000000"/>
          <w:lang w:val="fr-CA"/>
        </w:rPr>
        <w:t>A.</w:t>
      </w:r>
      <w:r w:rsidR="00395418" w:rsidRPr="00D251A7">
        <w:rPr>
          <w:rFonts w:ascii="ArialMT" w:hAnsi="ArialMT" w:cs="ArialMT"/>
          <w:color w:val="000000"/>
          <w:lang w:val="fr-CA"/>
        </w:rPr>
        <w:t xml:space="preserve"> V</w:t>
      </w:r>
      <w:r w:rsidR="007D7225">
        <w:rPr>
          <w:rFonts w:ascii="ArialMT" w:hAnsi="ArialMT" w:cs="ArialMT"/>
          <w:color w:val="000000"/>
          <w:lang w:val="fr-CA"/>
        </w:rPr>
        <w:t>é</w:t>
      </w:r>
      <w:r w:rsidR="00395418" w:rsidRPr="00D251A7">
        <w:rPr>
          <w:rFonts w:ascii="ArialMT" w:hAnsi="ArialMT" w:cs="ArialMT"/>
          <w:color w:val="000000"/>
          <w:lang w:val="fr-CA"/>
        </w:rPr>
        <w:t xml:space="preserve">rification </w:t>
      </w:r>
      <w:r w:rsidR="007D7225">
        <w:rPr>
          <w:rFonts w:ascii="ArialMT" w:hAnsi="ArialMT" w:cs="ArialMT"/>
          <w:color w:val="000000"/>
          <w:lang w:val="fr-CA"/>
        </w:rPr>
        <w:t>des conditions</w:t>
      </w:r>
      <w:r w:rsidRPr="00D251A7">
        <w:rPr>
          <w:rFonts w:ascii="ArialMT" w:hAnsi="ArialMT" w:cs="ArialMT"/>
          <w:color w:val="000000"/>
          <w:lang w:val="fr-CA"/>
        </w:rPr>
        <w:t xml:space="preserve"> </w:t>
      </w:r>
    </w:p>
    <w:p w:rsidR="00F05EF5" w:rsidRPr="00D251A7" w:rsidRDefault="00395418" w:rsidP="00697119">
      <w:pPr>
        <w:autoSpaceDE w:val="0"/>
        <w:autoSpaceDN w:val="0"/>
        <w:adjustRightInd w:val="0"/>
        <w:spacing w:after="0" w:line="360" w:lineRule="auto"/>
        <w:ind w:left="720"/>
        <w:rPr>
          <w:rFonts w:ascii="ArialMT" w:hAnsi="ArialMT" w:cs="ArialMT"/>
          <w:color w:val="000000"/>
          <w:lang w:val="fr-CA"/>
        </w:rPr>
      </w:pPr>
      <w:r w:rsidRPr="00D251A7">
        <w:rPr>
          <w:rFonts w:ascii="ArialMT" w:hAnsi="ArialMT" w:cs="ArialMT"/>
          <w:color w:val="000000"/>
          <w:lang w:val="fr-CA"/>
        </w:rPr>
        <w:t>1.</w:t>
      </w:r>
      <w:r w:rsidR="00C56375" w:rsidRPr="00D251A7">
        <w:rPr>
          <w:rFonts w:ascii="ArialMT" w:hAnsi="ArialMT" w:cs="ArialMT"/>
          <w:color w:val="000000"/>
          <w:lang w:val="fr-CA"/>
        </w:rPr>
        <w:t xml:space="preserve"> </w:t>
      </w:r>
      <w:r w:rsidR="007D7225">
        <w:rPr>
          <w:rFonts w:ascii="ArialMT" w:hAnsi="ArialMT" w:cs="ArialMT"/>
          <w:color w:val="000000"/>
          <w:lang w:val="fr-CA"/>
        </w:rPr>
        <w:t xml:space="preserve">On peut installer les panneaux en fibrociment sur des montants en bois contreventés, </w:t>
      </w:r>
      <w:r w:rsidR="009E5C33">
        <w:rPr>
          <w:rFonts w:ascii="ArialMT" w:hAnsi="ArialMT" w:cs="ArialMT"/>
          <w:color w:val="000000"/>
          <w:lang w:val="fr-CA"/>
        </w:rPr>
        <w:t xml:space="preserve">sur </w:t>
      </w:r>
      <w:r w:rsidR="007D7225">
        <w:rPr>
          <w:rFonts w:ascii="ArialMT" w:hAnsi="ArialMT" w:cs="ArialMT"/>
          <w:color w:val="000000"/>
          <w:lang w:val="fr-CA"/>
        </w:rPr>
        <w:t xml:space="preserve">des montants métalliques ou </w:t>
      </w:r>
      <w:r w:rsidR="009E5C33">
        <w:rPr>
          <w:rFonts w:ascii="ArialMT" w:hAnsi="ArialMT" w:cs="ArialMT"/>
          <w:color w:val="000000"/>
          <w:lang w:val="fr-CA"/>
        </w:rPr>
        <w:t xml:space="preserve">sur </w:t>
      </w:r>
      <w:r w:rsidR="007D7225">
        <w:rPr>
          <w:rFonts w:ascii="ArialMT" w:hAnsi="ArialMT" w:cs="ArialMT"/>
          <w:color w:val="000000"/>
          <w:lang w:val="fr-CA"/>
        </w:rPr>
        <w:t xml:space="preserve">un revêtement, y compris des panneaux en contreplaqué, des panneaux OSB, des panneaux en plastique alvéolaire </w:t>
      </w:r>
      <w:r w:rsidR="001E39B0">
        <w:rPr>
          <w:rFonts w:ascii="ArialMT" w:hAnsi="ArialMT" w:cs="ArialMT"/>
          <w:color w:val="000000"/>
          <w:lang w:val="fr-CA"/>
        </w:rPr>
        <w:t>(1</w:t>
      </w:r>
      <w:r w:rsidR="00C978F8">
        <w:rPr>
          <w:rFonts w:ascii="ArialMT" w:hAnsi="ArialMT" w:cs="ArialMT"/>
          <w:color w:val="000000"/>
          <w:lang w:val="fr-CA"/>
        </w:rPr>
        <w:t> </w:t>
      </w:r>
      <w:r w:rsidR="001E39B0">
        <w:rPr>
          <w:rFonts w:ascii="ArialMT" w:hAnsi="ArialMT" w:cs="ArialMT"/>
          <w:color w:val="000000"/>
          <w:lang w:val="fr-CA"/>
        </w:rPr>
        <w:t xml:space="preserve">po ou moins) </w:t>
      </w:r>
      <w:r w:rsidR="007D7225">
        <w:rPr>
          <w:rFonts w:ascii="ArialMT" w:hAnsi="ArialMT" w:cs="ArialMT"/>
          <w:color w:val="000000"/>
          <w:lang w:val="fr-CA"/>
        </w:rPr>
        <w:t xml:space="preserve">ou des panneaux de fibres. Les panneaux en fibrociment peuvent également être installés sur des panneaux structurels isolés (PSI), des </w:t>
      </w:r>
      <w:r w:rsidR="007B4859">
        <w:rPr>
          <w:rFonts w:ascii="ArialMT" w:hAnsi="ArialMT" w:cs="ArialMT"/>
          <w:color w:val="000000"/>
          <w:lang w:val="fr-CA"/>
        </w:rPr>
        <w:t xml:space="preserve">éléments de maçonnerie en béton et des structures de </w:t>
      </w:r>
      <w:r w:rsidR="007D7225">
        <w:rPr>
          <w:rFonts w:ascii="ArialMT" w:hAnsi="ArialMT" w:cs="ArialMT"/>
          <w:color w:val="000000"/>
          <w:lang w:val="fr-CA"/>
        </w:rPr>
        <w:t>blocs de béton</w:t>
      </w:r>
      <w:r w:rsidR="007B4859">
        <w:rPr>
          <w:rFonts w:ascii="ArialMT" w:hAnsi="ArialMT" w:cs="ArialMT"/>
          <w:color w:val="000000"/>
          <w:lang w:val="fr-CA"/>
        </w:rPr>
        <w:t xml:space="preserve"> recouverts de fourrures, ainsi que sur des structures métalliques préusinées. </w:t>
      </w:r>
      <w:r w:rsidR="001E39B0">
        <w:rPr>
          <w:rFonts w:ascii="ArialMT" w:hAnsi="ArialMT" w:cs="ArialMT"/>
          <w:color w:val="000000"/>
          <w:lang w:val="fr-CA"/>
        </w:rPr>
        <w:t>D’autres mesures sont requises dans le cas des coffrages à béton isolé (CBI). Communiquez avec le service technique de Nichiha.</w:t>
      </w:r>
    </w:p>
    <w:p w:rsidR="00F05EF5" w:rsidRPr="00D251A7" w:rsidRDefault="00395418" w:rsidP="00697119">
      <w:pPr>
        <w:autoSpaceDE w:val="0"/>
        <w:autoSpaceDN w:val="0"/>
        <w:adjustRightInd w:val="0"/>
        <w:spacing w:after="0" w:line="360" w:lineRule="auto"/>
        <w:ind w:left="360" w:firstLine="360"/>
        <w:rPr>
          <w:rFonts w:ascii="ArialMT" w:hAnsi="ArialMT" w:cs="ArialMT"/>
          <w:color w:val="000000"/>
          <w:lang w:val="fr-CA"/>
        </w:rPr>
      </w:pPr>
      <w:r w:rsidRPr="00D251A7">
        <w:rPr>
          <w:rFonts w:ascii="ArialMT" w:hAnsi="ArialMT" w:cs="ArialMT"/>
          <w:color w:val="000000"/>
          <w:lang w:val="fr-CA"/>
        </w:rPr>
        <w:t>2</w:t>
      </w:r>
      <w:r w:rsidR="00F05EF5" w:rsidRPr="00D251A7">
        <w:rPr>
          <w:rFonts w:ascii="ArialMT" w:hAnsi="ArialMT" w:cs="ArialMT"/>
          <w:color w:val="000000"/>
          <w:lang w:val="fr-CA"/>
        </w:rPr>
        <w:t xml:space="preserve">. </w:t>
      </w:r>
      <w:r w:rsidR="007B4859">
        <w:rPr>
          <w:rFonts w:ascii="ArialMT" w:hAnsi="ArialMT" w:cs="ArialMT"/>
          <w:color w:val="000000"/>
          <w:lang w:val="fr-CA"/>
        </w:rPr>
        <w:t xml:space="preserve">Espacement admissible entre les montants </w:t>
      </w:r>
      <w:r w:rsidR="00F05EF5" w:rsidRPr="00D251A7">
        <w:rPr>
          <w:rFonts w:ascii="ArialMT" w:hAnsi="ArialMT" w:cs="ArialMT"/>
          <w:color w:val="000000"/>
          <w:lang w:val="fr-CA"/>
        </w:rPr>
        <w:t xml:space="preserve">: </w:t>
      </w:r>
      <w:r w:rsidR="001E39B0">
        <w:rPr>
          <w:rFonts w:ascii="ArialMT" w:hAnsi="ArialMT" w:cs="ArialMT"/>
          <w:color w:val="000000"/>
          <w:lang w:val="fr-CA"/>
        </w:rPr>
        <w:t>16</w:t>
      </w:r>
      <w:r w:rsidR="00C978F8">
        <w:rPr>
          <w:rFonts w:ascii="ArialMT" w:hAnsi="ArialMT" w:cs="ArialMT"/>
          <w:color w:val="000000"/>
          <w:lang w:val="fr-CA"/>
        </w:rPr>
        <w:t> </w:t>
      </w:r>
      <w:r w:rsidR="001E39B0">
        <w:rPr>
          <w:rFonts w:ascii="ArialMT" w:hAnsi="ArialMT" w:cs="ArialMT"/>
          <w:color w:val="000000"/>
          <w:lang w:val="fr-CA"/>
        </w:rPr>
        <w:t>po c/c maximum.</w:t>
      </w:r>
    </w:p>
    <w:p w:rsidR="00F05EF5" w:rsidRPr="00D251A7" w:rsidRDefault="00395418" w:rsidP="00697119">
      <w:pPr>
        <w:autoSpaceDE w:val="0"/>
        <w:autoSpaceDN w:val="0"/>
        <w:adjustRightInd w:val="0"/>
        <w:spacing w:after="0" w:line="360" w:lineRule="auto"/>
        <w:ind w:left="720"/>
        <w:rPr>
          <w:rFonts w:ascii="ArialMT" w:hAnsi="ArialMT" w:cs="ArialMT"/>
          <w:color w:val="000000"/>
          <w:lang w:val="fr-CA"/>
        </w:rPr>
      </w:pPr>
      <w:r w:rsidRPr="00D251A7">
        <w:rPr>
          <w:rFonts w:ascii="ArialMT" w:hAnsi="ArialMT" w:cs="ArialMT"/>
          <w:color w:val="000000"/>
          <w:lang w:val="fr-CA"/>
        </w:rPr>
        <w:t>3</w:t>
      </w:r>
      <w:r w:rsidR="00F05EF5" w:rsidRPr="00D251A7">
        <w:rPr>
          <w:rFonts w:ascii="ArialMT" w:hAnsi="ArialMT" w:cs="ArialMT"/>
          <w:color w:val="000000"/>
          <w:lang w:val="fr-CA"/>
        </w:rPr>
        <w:t xml:space="preserve">. </w:t>
      </w:r>
      <w:r w:rsidR="00570451">
        <w:rPr>
          <w:rFonts w:ascii="ArialMT" w:hAnsi="ArialMT" w:cs="ArialMT"/>
          <w:color w:val="000000"/>
          <w:lang w:val="fr-CA"/>
        </w:rPr>
        <w:t>On doit utiliser un pare-air résistant aux intempéries lors de l</w:t>
      </w:r>
      <w:r w:rsidR="009E2119">
        <w:rPr>
          <w:rFonts w:ascii="ArialMT" w:hAnsi="ArialMT" w:cs="ArialMT"/>
          <w:color w:val="000000"/>
          <w:lang w:val="fr-CA"/>
        </w:rPr>
        <w:t>’</w:t>
      </w:r>
      <w:r w:rsidR="00570451">
        <w:rPr>
          <w:rFonts w:ascii="ArialMT" w:hAnsi="ArialMT" w:cs="ArialMT"/>
          <w:color w:val="000000"/>
          <w:lang w:val="fr-CA"/>
        </w:rPr>
        <w:t xml:space="preserve">installation de panneaux en fibrociment. Utiliser un pare-air résistant aux intempéries qui respecte les exigences de la norme </w:t>
      </w:r>
      <w:r w:rsidR="00F05EF5" w:rsidRPr="00D251A7">
        <w:rPr>
          <w:rFonts w:ascii="ArialMT" w:hAnsi="ArialMT" w:cs="ArialMT"/>
          <w:color w:val="000000"/>
          <w:lang w:val="fr-CA"/>
        </w:rPr>
        <w:t>201</w:t>
      </w:r>
      <w:r w:rsidR="001E39B0">
        <w:rPr>
          <w:rFonts w:ascii="ArialMT" w:hAnsi="ArialMT" w:cs="ArialMT"/>
          <w:color w:val="000000"/>
          <w:lang w:val="fr-CA"/>
        </w:rPr>
        <w:t>5</w:t>
      </w:r>
      <w:r w:rsidR="00F05EF5" w:rsidRPr="00D251A7">
        <w:rPr>
          <w:rFonts w:ascii="ArialMT" w:hAnsi="ArialMT" w:cs="ArialMT"/>
          <w:color w:val="000000"/>
          <w:lang w:val="fr-CA"/>
        </w:rPr>
        <w:t xml:space="preserve"> IRC</w:t>
      </w:r>
      <w:r w:rsidR="001E39B0">
        <w:rPr>
          <w:rFonts w:ascii="ArialMT" w:hAnsi="ArialMT" w:cs="ArialMT"/>
          <w:color w:val="000000"/>
          <w:lang w:val="fr-CA"/>
        </w:rPr>
        <w:t xml:space="preserve"> ou IBC</w:t>
      </w:r>
      <w:r w:rsidR="00F05EF5" w:rsidRPr="00D251A7">
        <w:rPr>
          <w:rFonts w:ascii="ArialMT" w:hAnsi="ArialMT" w:cs="ArialMT"/>
          <w:color w:val="000000"/>
          <w:lang w:val="fr-CA"/>
        </w:rPr>
        <w:t xml:space="preserve">. </w:t>
      </w:r>
      <w:r w:rsidR="00570451">
        <w:rPr>
          <w:rFonts w:ascii="ArialMT" w:hAnsi="ArialMT" w:cs="ArialMT"/>
          <w:color w:val="000000"/>
          <w:lang w:val="fr-CA"/>
        </w:rPr>
        <w:t>Consulter le code du bâtiment en vigueur.</w:t>
      </w:r>
    </w:p>
    <w:p w:rsidR="00F05EF5" w:rsidRPr="00D251A7" w:rsidRDefault="00395418" w:rsidP="00697119">
      <w:pPr>
        <w:autoSpaceDE w:val="0"/>
        <w:autoSpaceDN w:val="0"/>
        <w:adjustRightInd w:val="0"/>
        <w:spacing w:after="0" w:line="360" w:lineRule="auto"/>
        <w:ind w:left="720"/>
        <w:rPr>
          <w:rFonts w:ascii="ArialMT" w:hAnsi="ArialMT" w:cs="ArialMT"/>
          <w:color w:val="000000"/>
          <w:lang w:val="fr-CA"/>
        </w:rPr>
      </w:pPr>
      <w:r w:rsidRPr="00D251A7">
        <w:rPr>
          <w:rFonts w:ascii="ArialMT" w:hAnsi="ArialMT" w:cs="ArialMT"/>
          <w:color w:val="000000"/>
          <w:lang w:val="fr-CA"/>
        </w:rPr>
        <w:lastRenderedPageBreak/>
        <w:t>4</w:t>
      </w:r>
      <w:r w:rsidR="00F05EF5" w:rsidRPr="00D251A7">
        <w:rPr>
          <w:rFonts w:ascii="ArialMT" w:hAnsi="ArialMT" w:cs="ArialMT"/>
          <w:color w:val="000000"/>
          <w:lang w:val="fr-CA"/>
        </w:rPr>
        <w:t xml:space="preserve">. </w:t>
      </w:r>
      <w:r w:rsidR="00BE5858">
        <w:rPr>
          <w:rFonts w:ascii="ArialMT" w:hAnsi="ArialMT" w:cs="ArialMT"/>
          <w:color w:val="000000"/>
          <w:lang w:val="fr-CA"/>
        </w:rPr>
        <w:t xml:space="preserve">Pour empêcher </w:t>
      </w:r>
      <w:r w:rsidR="00827F6E">
        <w:rPr>
          <w:rFonts w:ascii="ArialMT" w:hAnsi="ArialMT" w:cs="ArialMT"/>
          <w:color w:val="000000"/>
          <w:lang w:val="fr-CA"/>
        </w:rPr>
        <w:t>la pénétration de l</w:t>
      </w:r>
      <w:r w:rsidR="009E2119">
        <w:rPr>
          <w:rFonts w:ascii="ArialMT" w:hAnsi="ArialMT" w:cs="ArialMT"/>
          <w:color w:val="000000"/>
          <w:lang w:val="fr-CA"/>
        </w:rPr>
        <w:t>’</w:t>
      </w:r>
      <w:r w:rsidR="00827F6E">
        <w:rPr>
          <w:rFonts w:ascii="ArialMT" w:hAnsi="ArialMT" w:cs="ArialMT"/>
          <w:color w:val="000000"/>
          <w:lang w:val="fr-CA"/>
        </w:rPr>
        <w:t>humidité, p</w:t>
      </w:r>
      <w:r w:rsidR="00BE5858">
        <w:rPr>
          <w:rFonts w:ascii="ArialMT" w:hAnsi="ArialMT" w:cs="ArialMT"/>
          <w:color w:val="000000"/>
          <w:lang w:val="fr-CA"/>
        </w:rPr>
        <w:t xml:space="preserve">oser des solins métalliques </w:t>
      </w:r>
      <w:r w:rsidR="00827F6E">
        <w:rPr>
          <w:rFonts w:ascii="ArialMT" w:hAnsi="ArialMT" w:cs="ArialMT"/>
          <w:color w:val="000000"/>
          <w:lang w:val="fr-CA"/>
        </w:rPr>
        <w:t>autour des portes, des fenêtres, du bas des murs, des transitions entre les matériaux et des pénétrations. Pour connaître les meilleures pratiques, consulter le code bu bâtiment en vigueur.</w:t>
      </w:r>
    </w:p>
    <w:p w:rsidR="00F05EF5" w:rsidRPr="00D251A7" w:rsidRDefault="005A5751" w:rsidP="00697119">
      <w:pPr>
        <w:autoSpaceDE w:val="0"/>
        <w:autoSpaceDN w:val="0"/>
        <w:adjustRightInd w:val="0"/>
        <w:spacing w:after="0" w:line="360" w:lineRule="auto"/>
        <w:ind w:left="360"/>
        <w:rPr>
          <w:rFonts w:ascii="ArialMT" w:hAnsi="ArialMT" w:cs="ArialMT"/>
          <w:color w:val="000000"/>
          <w:lang w:val="fr-CA"/>
        </w:rPr>
      </w:pPr>
      <w:r w:rsidRPr="00D251A7">
        <w:rPr>
          <w:rFonts w:ascii="ArialMT" w:hAnsi="ArialMT" w:cs="ArialMT"/>
          <w:color w:val="000000"/>
          <w:lang w:val="fr-CA"/>
        </w:rPr>
        <w:t>B</w:t>
      </w:r>
      <w:r w:rsidR="00F05EF5" w:rsidRPr="00D251A7">
        <w:rPr>
          <w:rFonts w:ascii="ArialMT" w:hAnsi="ArialMT" w:cs="ArialMT"/>
          <w:color w:val="000000"/>
          <w:lang w:val="fr-CA"/>
        </w:rPr>
        <w:t>. Examine</w:t>
      </w:r>
      <w:r w:rsidR="00FC1749">
        <w:rPr>
          <w:rFonts w:ascii="ArialMT" w:hAnsi="ArialMT" w:cs="ArialMT"/>
          <w:color w:val="000000"/>
          <w:lang w:val="fr-CA"/>
        </w:rPr>
        <w:t>r le site afin de s</w:t>
      </w:r>
      <w:r w:rsidR="009E2119">
        <w:rPr>
          <w:rFonts w:ascii="ArialMT" w:hAnsi="ArialMT" w:cs="ArialMT"/>
          <w:color w:val="000000"/>
          <w:lang w:val="fr-CA"/>
        </w:rPr>
        <w:t>’</w:t>
      </w:r>
      <w:r w:rsidR="00FC1749">
        <w:rPr>
          <w:rFonts w:ascii="ArialMT" w:hAnsi="ArialMT" w:cs="ArialMT"/>
          <w:color w:val="000000"/>
          <w:lang w:val="fr-CA"/>
        </w:rPr>
        <w:t>assurer que les conditions du substrat sont acceptables</w:t>
      </w:r>
      <w:r w:rsidR="001E39B0">
        <w:rPr>
          <w:rFonts w:ascii="ArialMT" w:hAnsi="ArialMT" w:cs="ArialMT"/>
          <w:color w:val="000000"/>
          <w:lang w:val="fr-CA"/>
        </w:rPr>
        <w:t xml:space="preserve"> en ce qui a trait </w:t>
      </w:r>
      <w:r w:rsidR="0090516C">
        <w:rPr>
          <w:rFonts w:ascii="ArialMT" w:hAnsi="ArialMT" w:cs="ArialMT"/>
          <w:color w:val="000000"/>
          <w:lang w:val="fr-CA"/>
        </w:rPr>
        <w:t>aux tolérances d’alignement</w:t>
      </w:r>
      <w:r w:rsidR="00FC1749">
        <w:rPr>
          <w:rFonts w:ascii="ArialMT" w:hAnsi="ArialMT" w:cs="ArialMT"/>
          <w:color w:val="000000"/>
          <w:lang w:val="fr-CA"/>
        </w:rPr>
        <w:t>.</w:t>
      </w:r>
    </w:p>
    <w:p w:rsidR="00F05EF5" w:rsidRPr="00D251A7" w:rsidRDefault="005A5751" w:rsidP="00697119">
      <w:pPr>
        <w:autoSpaceDE w:val="0"/>
        <w:autoSpaceDN w:val="0"/>
        <w:adjustRightInd w:val="0"/>
        <w:spacing w:after="0" w:line="360" w:lineRule="auto"/>
        <w:ind w:left="360"/>
        <w:rPr>
          <w:rFonts w:ascii="ArialMT" w:hAnsi="ArialMT" w:cs="ArialMT"/>
          <w:color w:val="000000"/>
          <w:lang w:val="fr-CA"/>
        </w:rPr>
      </w:pPr>
      <w:r w:rsidRPr="00D251A7">
        <w:rPr>
          <w:rFonts w:ascii="ArialMT" w:hAnsi="ArialMT" w:cs="ArialMT"/>
          <w:color w:val="000000"/>
          <w:lang w:val="fr-CA"/>
        </w:rPr>
        <w:t>C</w:t>
      </w:r>
      <w:r w:rsidR="00395418" w:rsidRPr="00D251A7">
        <w:rPr>
          <w:rFonts w:ascii="ArialMT" w:hAnsi="ArialMT" w:cs="ArialMT"/>
          <w:color w:val="000000"/>
          <w:lang w:val="fr-CA"/>
        </w:rPr>
        <w:t xml:space="preserve">. </w:t>
      </w:r>
      <w:r w:rsidR="009E5C33">
        <w:rPr>
          <w:rFonts w:ascii="ArialMT" w:hAnsi="ArialMT" w:cs="ArialMT"/>
          <w:color w:val="000000"/>
          <w:lang w:val="fr-CA"/>
        </w:rPr>
        <w:t>C</w:t>
      </w:r>
      <w:r w:rsidR="00FC1749">
        <w:rPr>
          <w:rFonts w:ascii="ArialMT" w:hAnsi="ArialMT" w:cs="ArialMT"/>
          <w:color w:val="000000"/>
          <w:lang w:val="fr-CA"/>
        </w:rPr>
        <w:t>orriger les conditions inacceptables avant de commencer l</w:t>
      </w:r>
      <w:r w:rsidR="009E2119">
        <w:rPr>
          <w:rFonts w:ascii="ArialMT" w:hAnsi="ArialMT" w:cs="ArialMT"/>
          <w:color w:val="000000"/>
          <w:lang w:val="fr-CA"/>
        </w:rPr>
        <w:t>’</w:t>
      </w:r>
      <w:r w:rsidR="00FC1749">
        <w:rPr>
          <w:rFonts w:ascii="ArialMT" w:hAnsi="ArialMT" w:cs="ArialMT"/>
          <w:color w:val="000000"/>
          <w:lang w:val="fr-CA"/>
        </w:rPr>
        <w:t>installation.</w:t>
      </w:r>
    </w:p>
    <w:p w:rsidR="00406441" w:rsidRDefault="005A5751" w:rsidP="00697119">
      <w:pPr>
        <w:autoSpaceDE w:val="0"/>
        <w:autoSpaceDN w:val="0"/>
        <w:adjustRightInd w:val="0"/>
        <w:spacing w:after="0" w:line="360" w:lineRule="auto"/>
        <w:ind w:left="630" w:hanging="270"/>
        <w:rPr>
          <w:rFonts w:ascii="Arial-BoldMT" w:hAnsi="Arial-BoldMT" w:cs="Arial-BoldMT"/>
          <w:bCs/>
          <w:color w:val="000000"/>
          <w:lang w:val="fr-CA"/>
        </w:rPr>
      </w:pPr>
      <w:r w:rsidRPr="00D251A7">
        <w:rPr>
          <w:rFonts w:ascii="Arial-BoldMT" w:hAnsi="Arial-BoldMT" w:cs="Arial-BoldMT"/>
          <w:bCs/>
          <w:color w:val="000000"/>
          <w:lang w:val="fr-CA"/>
        </w:rPr>
        <w:t xml:space="preserve">D. </w:t>
      </w:r>
      <w:r w:rsidR="00FC1749">
        <w:rPr>
          <w:rFonts w:ascii="Arial-BoldMT" w:hAnsi="Arial-BoldMT" w:cs="Arial-BoldMT"/>
          <w:bCs/>
          <w:color w:val="000000"/>
          <w:lang w:val="fr-CA"/>
        </w:rPr>
        <w:t>Éviter d</w:t>
      </w:r>
      <w:r w:rsidR="009E2119">
        <w:rPr>
          <w:rFonts w:ascii="Arial-BoldMT" w:hAnsi="Arial-BoldMT" w:cs="Arial-BoldMT"/>
          <w:bCs/>
          <w:color w:val="000000"/>
          <w:lang w:val="fr-CA"/>
        </w:rPr>
        <w:t>’</w:t>
      </w:r>
      <w:r w:rsidR="00FC1749">
        <w:rPr>
          <w:rFonts w:ascii="Arial-BoldMT" w:hAnsi="Arial-BoldMT" w:cs="Arial-BoldMT"/>
          <w:bCs/>
          <w:color w:val="000000"/>
          <w:lang w:val="fr-CA"/>
        </w:rPr>
        <w:t>installer des panneaux ou des composantes qui semblent être endommagés ou défectueux. Ne jamais installer de panneaux mouillés.</w:t>
      </w:r>
    </w:p>
    <w:p w:rsidR="0090516C" w:rsidRDefault="0090516C" w:rsidP="0090516C">
      <w:pPr>
        <w:autoSpaceDE w:val="0"/>
        <w:autoSpaceDN w:val="0"/>
        <w:adjustRightInd w:val="0"/>
        <w:spacing w:after="0" w:line="360" w:lineRule="auto"/>
        <w:rPr>
          <w:rFonts w:ascii="Arial-BoldMT" w:hAnsi="Arial-BoldMT" w:cs="Arial-BoldMT"/>
          <w:b/>
          <w:bCs/>
          <w:lang w:val="fr-CA"/>
        </w:rPr>
      </w:pPr>
      <w:r w:rsidRPr="00D251A7">
        <w:rPr>
          <w:rFonts w:ascii="Arial-BoldMT" w:hAnsi="Arial-BoldMT" w:cs="Arial-BoldMT"/>
          <w:b/>
          <w:bCs/>
          <w:lang w:val="fr-CA"/>
        </w:rPr>
        <w:t xml:space="preserve">3.2 </w:t>
      </w:r>
      <w:r>
        <w:rPr>
          <w:rFonts w:ascii="Arial-BoldMT" w:hAnsi="Arial-BoldMT" w:cs="Arial-BoldMT"/>
          <w:b/>
          <w:bCs/>
          <w:lang w:val="fr-CA"/>
        </w:rPr>
        <w:t>TOLÉRANCES</w:t>
      </w:r>
    </w:p>
    <w:p w:rsidR="0090516C" w:rsidRDefault="0090516C" w:rsidP="0090516C">
      <w:pPr>
        <w:autoSpaceDE w:val="0"/>
        <w:autoSpaceDN w:val="0"/>
        <w:adjustRightInd w:val="0"/>
        <w:spacing w:after="0" w:line="360" w:lineRule="auto"/>
        <w:rPr>
          <w:rFonts w:ascii="ArialMT" w:hAnsi="ArialMT" w:cs="ArialMT"/>
          <w:color w:val="000000"/>
          <w:lang w:val="fr-CA"/>
        </w:rPr>
      </w:pPr>
      <w:r>
        <w:rPr>
          <w:rFonts w:ascii="ArialMT" w:hAnsi="ArialMT" w:cs="ArialMT"/>
          <w:color w:val="000000"/>
          <w:lang w:val="fr-CA"/>
        </w:rPr>
        <w:t xml:space="preserve">      A</w:t>
      </w:r>
      <w:r w:rsidRPr="00D251A7">
        <w:rPr>
          <w:rFonts w:ascii="ArialMT" w:hAnsi="ArialMT" w:cs="ArialMT"/>
          <w:color w:val="000000"/>
          <w:lang w:val="fr-CA"/>
        </w:rPr>
        <w:t xml:space="preserve">. </w:t>
      </w:r>
      <w:r>
        <w:rPr>
          <w:rFonts w:ascii="ArialMT" w:hAnsi="ArialMT" w:cs="ArialMT"/>
          <w:color w:val="000000"/>
          <w:lang w:val="fr-CA"/>
        </w:rPr>
        <w:t xml:space="preserve">La surface du mur doit être de niveau et d’aplomb à +/- 1/4 po près sur une longueur de  </w:t>
      </w:r>
    </w:p>
    <w:p w:rsidR="0090516C" w:rsidRPr="00D251A7" w:rsidRDefault="0090516C" w:rsidP="0090516C">
      <w:pPr>
        <w:autoSpaceDE w:val="0"/>
        <w:autoSpaceDN w:val="0"/>
        <w:adjustRightInd w:val="0"/>
        <w:spacing w:after="0" w:line="360" w:lineRule="auto"/>
        <w:ind w:left="709"/>
        <w:rPr>
          <w:rFonts w:ascii="Arial-BoldMT" w:hAnsi="Arial-BoldMT" w:cs="Arial-BoldMT"/>
          <w:b/>
          <w:bCs/>
          <w:color w:val="000000"/>
          <w:lang w:val="fr-CA"/>
        </w:rPr>
      </w:pPr>
      <w:r>
        <w:rPr>
          <w:rFonts w:ascii="ArialMT" w:hAnsi="ArialMT" w:cs="ArialMT"/>
          <w:color w:val="000000"/>
          <w:lang w:val="fr-CA"/>
        </w:rPr>
        <w:t>20 pieds dans toutes les directions.</w:t>
      </w:r>
    </w:p>
    <w:p w:rsidR="00F05EF5" w:rsidRPr="00D251A7" w:rsidRDefault="00F05EF5" w:rsidP="00697119">
      <w:pPr>
        <w:autoSpaceDE w:val="0"/>
        <w:autoSpaceDN w:val="0"/>
        <w:adjustRightInd w:val="0"/>
        <w:spacing w:after="0" w:line="360" w:lineRule="auto"/>
        <w:rPr>
          <w:rFonts w:ascii="Arial-BoldMT" w:hAnsi="Arial-BoldMT" w:cs="Arial-BoldMT"/>
          <w:b/>
          <w:bCs/>
          <w:lang w:val="fr-CA"/>
        </w:rPr>
      </w:pPr>
      <w:r w:rsidRPr="00D251A7">
        <w:rPr>
          <w:rFonts w:ascii="Arial-BoldMT" w:hAnsi="Arial-BoldMT" w:cs="Arial-BoldMT"/>
          <w:b/>
          <w:bCs/>
          <w:lang w:val="fr-CA"/>
        </w:rPr>
        <w:t>3.</w:t>
      </w:r>
      <w:r w:rsidR="0090516C">
        <w:rPr>
          <w:rFonts w:ascii="Arial-BoldMT" w:hAnsi="Arial-BoldMT" w:cs="Arial-BoldMT"/>
          <w:b/>
          <w:bCs/>
          <w:lang w:val="fr-CA"/>
        </w:rPr>
        <w:t>3</w:t>
      </w:r>
      <w:r w:rsidRPr="00D251A7">
        <w:rPr>
          <w:rFonts w:ascii="Arial-BoldMT" w:hAnsi="Arial-BoldMT" w:cs="Arial-BoldMT"/>
          <w:b/>
          <w:bCs/>
          <w:lang w:val="fr-CA"/>
        </w:rPr>
        <w:t xml:space="preserve"> INSTALLATION</w:t>
      </w:r>
    </w:p>
    <w:p w:rsidR="00F05EF5" w:rsidRPr="00D251A7" w:rsidRDefault="00F05EF5" w:rsidP="00697119">
      <w:pPr>
        <w:autoSpaceDE w:val="0"/>
        <w:autoSpaceDN w:val="0"/>
        <w:adjustRightInd w:val="0"/>
        <w:spacing w:after="0" w:line="360" w:lineRule="auto"/>
        <w:ind w:left="360"/>
        <w:rPr>
          <w:rFonts w:ascii="Arial" w:hAnsi="Arial" w:cs="Arial"/>
          <w:lang w:val="fr-CA"/>
        </w:rPr>
      </w:pPr>
      <w:r w:rsidRPr="00D251A7">
        <w:rPr>
          <w:rFonts w:ascii="Arial" w:hAnsi="Arial" w:cs="Arial"/>
          <w:lang w:val="fr-CA"/>
        </w:rPr>
        <w:t xml:space="preserve">A. </w:t>
      </w:r>
      <w:r w:rsidR="00FC1749">
        <w:rPr>
          <w:rFonts w:ascii="Arial" w:hAnsi="Arial" w:cs="Arial"/>
          <w:lang w:val="fr-CA"/>
        </w:rPr>
        <w:t xml:space="preserve">Instructions générales </w:t>
      </w:r>
      <w:r w:rsidRPr="00D251A7">
        <w:rPr>
          <w:rFonts w:ascii="Arial" w:hAnsi="Arial" w:cs="Arial"/>
          <w:lang w:val="fr-CA"/>
        </w:rPr>
        <w:t>: Install</w:t>
      </w:r>
      <w:r w:rsidR="00FC1749">
        <w:rPr>
          <w:rFonts w:ascii="Arial" w:hAnsi="Arial" w:cs="Arial"/>
          <w:lang w:val="fr-CA"/>
        </w:rPr>
        <w:t>er les produits conformément aux plus récentes instructions d</w:t>
      </w:r>
      <w:r w:rsidR="009E2119">
        <w:rPr>
          <w:rFonts w:ascii="Arial" w:hAnsi="Arial" w:cs="Arial"/>
          <w:lang w:val="fr-CA"/>
        </w:rPr>
        <w:t>’</w:t>
      </w:r>
      <w:r w:rsidR="00FC1749">
        <w:rPr>
          <w:rFonts w:ascii="Arial" w:hAnsi="Arial" w:cs="Arial"/>
          <w:lang w:val="fr-CA"/>
        </w:rPr>
        <w:t>installation du fabricant</w:t>
      </w:r>
      <w:r w:rsidR="009B1479">
        <w:rPr>
          <w:rFonts w:ascii="Arial" w:hAnsi="Arial" w:cs="Arial"/>
          <w:lang w:val="fr-CA"/>
        </w:rPr>
        <w:t xml:space="preserve"> et</w:t>
      </w:r>
      <w:r w:rsidR="00FC1749">
        <w:rPr>
          <w:rFonts w:ascii="Arial" w:hAnsi="Arial" w:cs="Arial"/>
          <w:lang w:val="fr-CA"/>
        </w:rPr>
        <w:t xml:space="preserve"> aux exigences de tous les codes du bâtiment applicables</w:t>
      </w:r>
      <w:r w:rsidR="009B1479">
        <w:rPr>
          <w:rFonts w:ascii="Arial" w:hAnsi="Arial" w:cs="Arial"/>
          <w:lang w:val="fr-CA"/>
        </w:rPr>
        <w:t>, ainsi qu</w:t>
      </w:r>
      <w:r w:rsidR="009E2119">
        <w:rPr>
          <w:rFonts w:ascii="Arial" w:hAnsi="Arial" w:cs="Arial"/>
          <w:lang w:val="fr-CA"/>
        </w:rPr>
        <w:t>’</w:t>
      </w:r>
      <w:r w:rsidR="009B1479">
        <w:rPr>
          <w:rFonts w:ascii="Arial" w:hAnsi="Arial" w:cs="Arial"/>
          <w:lang w:val="fr-CA"/>
        </w:rPr>
        <w:t>aux autres lois, règlements et ordonnances. Avant d</w:t>
      </w:r>
      <w:r w:rsidR="009E2119">
        <w:rPr>
          <w:rFonts w:ascii="Arial" w:hAnsi="Arial" w:cs="Arial"/>
          <w:lang w:val="fr-CA"/>
        </w:rPr>
        <w:t>’</w:t>
      </w:r>
      <w:r w:rsidR="009B1479">
        <w:rPr>
          <w:rFonts w:ascii="Arial" w:hAnsi="Arial" w:cs="Arial"/>
          <w:lang w:val="fr-CA"/>
        </w:rPr>
        <w:t>installer les panneaux, examiner les instructions d</w:t>
      </w:r>
      <w:r w:rsidR="009E2119">
        <w:rPr>
          <w:rFonts w:ascii="Arial" w:hAnsi="Arial" w:cs="Arial"/>
          <w:lang w:val="fr-CA"/>
        </w:rPr>
        <w:t>’</w:t>
      </w:r>
      <w:r w:rsidR="009B1479">
        <w:rPr>
          <w:rFonts w:ascii="Arial" w:hAnsi="Arial" w:cs="Arial"/>
          <w:lang w:val="fr-CA"/>
        </w:rPr>
        <w:t>installation et d</w:t>
      </w:r>
      <w:r w:rsidR="009E2119">
        <w:rPr>
          <w:rFonts w:ascii="Arial" w:hAnsi="Arial" w:cs="Arial"/>
          <w:lang w:val="fr-CA"/>
        </w:rPr>
        <w:t>’</w:t>
      </w:r>
      <w:r w:rsidR="009B1479">
        <w:rPr>
          <w:rFonts w:ascii="Arial" w:hAnsi="Arial" w:cs="Arial"/>
          <w:lang w:val="fr-CA"/>
        </w:rPr>
        <w:t xml:space="preserve">entretien du fabricant et toute autre documentation pertinente. </w:t>
      </w:r>
    </w:p>
    <w:p w:rsidR="00C56375" w:rsidRDefault="005A5751" w:rsidP="00697119">
      <w:pPr>
        <w:autoSpaceDE w:val="0"/>
        <w:autoSpaceDN w:val="0"/>
        <w:adjustRightInd w:val="0"/>
        <w:spacing w:after="0" w:line="360" w:lineRule="auto"/>
        <w:ind w:left="720"/>
        <w:rPr>
          <w:rFonts w:ascii="Arial" w:hAnsi="Arial" w:cs="Arial"/>
          <w:lang w:val="fr-CA"/>
        </w:rPr>
      </w:pPr>
      <w:r w:rsidRPr="00D251A7">
        <w:rPr>
          <w:rFonts w:ascii="Arial" w:hAnsi="Arial" w:cs="Arial"/>
          <w:lang w:val="fr-CA"/>
        </w:rPr>
        <w:t>1</w:t>
      </w:r>
      <w:r w:rsidR="00C56375" w:rsidRPr="00D251A7">
        <w:rPr>
          <w:rFonts w:ascii="Arial" w:hAnsi="Arial" w:cs="Arial"/>
          <w:lang w:val="fr-CA"/>
        </w:rPr>
        <w:t>. C</w:t>
      </w:r>
      <w:r w:rsidR="00F05EF5" w:rsidRPr="00D251A7">
        <w:rPr>
          <w:rFonts w:ascii="Arial" w:hAnsi="Arial" w:cs="Arial"/>
          <w:lang w:val="fr-CA"/>
        </w:rPr>
        <w:t>onsult</w:t>
      </w:r>
      <w:r w:rsidR="00321ACA">
        <w:rPr>
          <w:rFonts w:ascii="Arial" w:hAnsi="Arial" w:cs="Arial"/>
          <w:lang w:val="fr-CA"/>
        </w:rPr>
        <w:t xml:space="preserve">er son marchand local ou le service technique de </w:t>
      </w:r>
      <w:r w:rsidR="00F05EF5" w:rsidRPr="00D251A7">
        <w:rPr>
          <w:rFonts w:ascii="Arial" w:hAnsi="Arial" w:cs="Arial"/>
          <w:lang w:val="fr-CA"/>
        </w:rPr>
        <w:t xml:space="preserve">Nichiha </w:t>
      </w:r>
      <w:r w:rsidR="00321ACA">
        <w:rPr>
          <w:rFonts w:ascii="Arial" w:hAnsi="Arial" w:cs="Arial"/>
          <w:lang w:val="fr-CA"/>
        </w:rPr>
        <w:t>avant de procéder à l</w:t>
      </w:r>
      <w:r w:rsidR="009E2119">
        <w:rPr>
          <w:rFonts w:ascii="Arial" w:hAnsi="Arial" w:cs="Arial"/>
          <w:lang w:val="fr-CA"/>
        </w:rPr>
        <w:t>’</w:t>
      </w:r>
      <w:r w:rsidR="00321ACA">
        <w:rPr>
          <w:rFonts w:ascii="Arial" w:hAnsi="Arial" w:cs="Arial"/>
          <w:lang w:val="fr-CA"/>
        </w:rPr>
        <w:t xml:space="preserve">installation de produits en fibrociment </w:t>
      </w:r>
      <w:r w:rsidR="00F05EF5" w:rsidRPr="00D251A7">
        <w:rPr>
          <w:rFonts w:ascii="Arial" w:hAnsi="Arial" w:cs="Arial"/>
          <w:lang w:val="fr-CA"/>
        </w:rPr>
        <w:t>Nichiha</w:t>
      </w:r>
      <w:r w:rsidR="00406441" w:rsidRPr="00D251A7">
        <w:rPr>
          <w:rFonts w:ascii="Arial" w:hAnsi="Arial" w:cs="Arial"/>
          <w:lang w:val="fr-CA"/>
        </w:rPr>
        <w:t xml:space="preserve"> </w:t>
      </w:r>
      <w:r w:rsidR="00321ACA">
        <w:rPr>
          <w:rFonts w:ascii="Arial" w:hAnsi="Arial" w:cs="Arial"/>
          <w:lang w:val="fr-CA"/>
        </w:rPr>
        <w:t>sur un bâtiment d</w:t>
      </w:r>
      <w:r w:rsidR="009E2119">
        <w:rPr>
          <w:rFonts w:ascii="Arial" w:hAnsi="Arial" w:cs="Arial"/>
          <w:lang w:val="fr-CA"/>
        </w:rPr>
        <w:t>’</w:t>
      </w:r>
      <w:r w:rsidR="00321ACA">
        <w:rPr>
          <w:rFonts w:ascii="Arial" w:hAnsi="Arial" w:cs="Arial"/>
          <w:lang w:val="fr-CA"/>
        </w:rPr>
        <w:t xml:space="preserve">une hauteur de plus de 45 pieds </w:t>
      </w:r>
      <w:r w:rsidR="0090516C">
        <w:rPr>
          <w:rFonts w:ascii="Arial" w:hAnsi="Arial" w:cs="Arial"/>
          <w:lang w:val="fr-CA"/>
        </w:rPr>
        <w:t>(</w:t>
      </w:r>
      <w:r w:rsidR="00321ACA">
        <w:rPr>
          <w:rFonts w:ascii="Arial" w:hAnsi="Arial" w:cs="Arial"/>
          <w:lang w:val="fr-CA"/>
        </w:rPr>
        <w:t>trois étages</w:t>
      </w:r>
      <w:r w:rsidR="0090516C">
        <w:rPr>
          <w:rFonts w:ascii="Arial" w:hAnsi="Arial" w:cs="Arial"/>
          <w:lang w:val="fr-CA"/>
        </w:rPr>
        <w:t>) ou lorsque les conditions ne correspondent pas aux exigences et aux méthodes standard prescrites dans le guide d’installation</w:t>
      </w:r>
      <w:r w:rsidR="00321ACA">
        <w:rPr>
          <w:rFonts w:ascii="Arial" w:hAnsi="Arial" w:cs="Arial"/>
          <w:lang w:val="fr-CA"/>
        </w:rPr>
        <w:t>.</w:t>
      </w:r>
      <w:r w:rsidR="00F05EF5" w:rsidRPr="00D251A7">
        <w:rPr>
          <w:rFonts w:ascii="Arial" w:hAnsi="Arial" w:cs="Arial"/>
          <w:lang w:val="fr-CA"/>
        </w:rPr>
        <w:t xml:space="preserve"> </w:t>
      </w:r>
      <w:r w:rsidR="00413679">
        <w:rPr>
          <w:rFonts w:ascii="Arial" w:hAnsi="Arial" w:cs="Arial"/>
          <w:lang w:val="fr-CA"/>
        </w:rPr>
        <w:t xml:space="preserve">Il existe un </w:t>
      </w:r>
      <w:r w:rsidR="00413679" w:rsidRPr="00413679">
        <w:rPr>
          <w:rFonts w:ascii="Arial" w:hAnsi="Arial" w:cs="Arial"/>
          <w:b/>
          <w:lang w:val="fr-CA"/>
        </w:rPr>
        <w:t>processus d’évaluation technique</w:t>
      </w:r>
      <w:r w:rsidR="00413679">
        <w:rPr>
          <w:rFonts w:ascii="Arial" w:hAnsi="Arial" w:cs="Arial"/>
          <w:lang w:val="fr-CA"/>
        </w:rPr>
        <w:t xml:space="preserve"> chez Nichiha pour aider à évaluer la faisabilité d’un projet.</w:t>
      </w:r>
    </w:p>
    <w:p w:rsidR="00165AB4" w:rsidRPr="00165AB4" w:rsidRDefault="00165AB4" w:rsidP="00697119">
      <w:pPr>
        <w:autoSpaceDE w:val="0"/>
        <w:autoSpaceDN w:val="0"/>
        <w:adjustRightInd w:val="0"/>
        <w:spacing w:after="0" w:line="360" w:lineRule="auto"/>
        <w:ind w:left="720"/>
        <w:rPr>
          <w:rFonts w:ascii="Arial" w:hAnsi="Arial" w:cs="Arial"/>
          <w:lang w:val="fr-CA"/>
        </w:rPr>
      </w:pPr>
      <w:r w:rsidRPr="00165AB4">
        <w:rPr>
          <w:rFonts w:ascii="Arial" w:hAnsi="Arial" w:cs="Arial"/>
          <w:lang w:val="fr-CA"/>
        </w:rPr>
        <w:t xml:space="preserve">2. </w:t>
      </w:r>
      <w:r>
        <w:rPr>
          <w:rFonts w:ascii="Arial" w:hAnsi="Arial" w:cs="Arial"/>
          <w:lang w:val="fr-CA"/>
        </w:rPr>
        <w:t xml:space="preserve">Des </w:t>
      </w:r>
      <w:r>
        <w:rPr>
          <w:rFonts w:ascii="Arial" w:hAnsi="Arial" w:cs="Arial"/>
          <w:b/>
          <w:i/>
          <w:lang w:val="fr-CA"/>
        </w:rPr>
        <w:t>joints de dilatation/contrôle verticaux</w:t>
      </w:r>
      <w:r w:rsidRPr="00165AB4">
        <w:rPr>
          <w:rFonts w:ascii="Arial" w:hAnsi="Arial" w:cs="Arial"/>
          <w:lang w:val="fr-CA"/>
        </w:rPr>
        <w:t xml:space="preserve"> </w:t>
      </w:r>
      <w:r>
        <w:rPr>
          <w:rFonts w:ascii="Arial" w:hAnsi="Arial" w:cs="Arial"/>
          <w:lang w:val="fr-CA"/>
        </w:rPr>
        <w:t xml:space="preserve">sont requis pour les murs plus larges que 30 pieds, </w:t>
      </w:r>
      <w:r w:rsidR="00CF50F2">
        <w:rPr>
          <w:rFonts w:ascii="Arial" w:hAnsi="Arial" w:cs="Arial"/>
          <w:lang w:val="fr-CA"/>
        </w:rPr>
        <w:t>à une distance de 2 à 12 pieds des coins extérieurs finis avec des moulures métalliques et à une distance d’environ 30 pieds par la suite.</w:t>
      </w:r>
    </w:p>
    <w:p w:rsidR="00165AB4" w:rsidRPr="00165AB4" w:rsidRDefault="00165AB4" w:rsidP="00165AB4">
      <w:pPr>
        <w:autoSpaceDE w:val="0"/>
        <w:autoSpaceDN w:val="0"/>
        <w:adjustRightInd w:val="0"/>
        <w:spacing w:after="0" w:line="360" w:lineRule="auto"/>
        <w:ind w:left="720"/>
        <w:rPr>
          <w:rFonts w:ascii="Arial" w:hAnsi="Arial" w:cs="Arial"/>
          <w:lang w:val="fr-CA"/>
        </w:rPr>
      </w:pPr>
      <w:r w:rsidRPr="00165AB4">
        <w:rPr>
          <w:rFonts w:ascii="Arial" w:hAnsi="Arial" w:cs="Arial"/>
          <w:lang w:val="fr-CA"/>
        </w:rPr>
        <w:t xml:space="preserve">3. </w:t>
      </w:r>
      <w:r w:rsidR="00CF50F2">
        <w:rPr>
          <w:rFonts w:ascii="Arial" w:hAnsi="Arial" w:cs="Arial"/>
          <w:lang w:val="fr-CA"/>
        </w:rPr>
        <w:t>Des</w:t>
      </w:r>
      <w:r w:rsidR="00CF50F2" w:rsidRPr="00165AB4">
        <w:rPr>
          <w:rFonts w:ascii="Arial" w:hAnsi="Arial" w:cs="Arial"/>
          <w:b/>
          <w:i/>
          <w:lang w:val="fr-CA"/>
        </w:rPr>
        <w:t xml:space="preserve"> </w:t>
      </w:r>
      <w:r w:rsidR="00CF50F2">
        <w:rPr>
          <w:rFonts w:ascii="Arial" w:hAnsi="Arial" w:cs="Arial"/>
          <w:b/>
          <w:i/>
          <w:lang w:val="fr-CA"/>
        </w:rPr>
        <w:t xml:space="preserve">joints horizontaux/à compression </w:t>
      </w:r>
      <w:r w:rsidR="00CF50F2">
        <w:rPr>
          <w:rFonts w:ascii="Arial" w:hAnsi="Arial" w:cs="Arial"/>
          <w:lang w:val="fr-CA"/>
        </w:rPr>
        <w:t>sont requis pour les installations de bardage AWP sur plusieurs étages. Placer les joints aux démarcations de planchers. Poser un solin au moins aux traversées de 1/2 po</w:t>
      </w:r>
      <w:r w:rsidRPr="00165AB4">
        <w:rPr>
          <w:rFonts w:ascii="Arial" w:hAnsi="Arial" w:cs="Arial"/>
          <w:lang w:val="fr-CA"/>
        </w:rPr>
        <w:t xml:space="preserve">. </w:t>
      </w:r>
      <w:r w:rsidR="00CF50F2">
        <w:rPr>
          <w:rFonts w:ascii="Arial" w:hAnsi="Arial" w:cs="Arial"/>
          <w:lang w:val="fr-CA"/>
        </w:rPr>
        <w:t>Ne pas calfeutrer. Se référer aux guide</w:t>
      </w:r>
      <w:r w:rsidR="00C978F8">
        <w:rPr>
          <w:rFonts w:ascii="Arial" w:hAnsi="Arial" w:cs="Arial"/>
          <w:lang w:val="fr-CA"/>
        </w:rPr>
        <w:t>s</w:t>
      </w:r>
      <w:r w:rsidR="00CF50F2">
        <w:rPr>
          <w:rFonts w:ascii="Arial" w:hAnsi="Arial" w:cs="Arial"/>
          <w:lang w:val="fr-CA"/>
        </w:rPr>
        <w:t xml:space="preserve"> d’</w:t>
      </w:r>
      <w:r w:rsidRPr="00165AB4">
        <w:rPr>
          <w:rFonts w:ascii="Arial" w:hAnsi="Arial" w:cs="Arial"/>
          <w:lang w:val="fr-CA"/>
        </w:rPr>
        <w:t>installation.</w:t>
      </w:r>
    </w:p>
    <w:p w:rsidR="00165AB4" w:rsidRPr="00165AB4" w:rsidRDefault="00165AB4" w:rsidP="00165AB4">
      <w:pPr>
        <w:autoSpaceDE w:val="0"/>
        <w:autoSpaceDN w:val="0"/>
        <w:adjustRightInd w:val="0"/>
        <w:spacing w:after="0" w:line="360" w:lineRule="auto"/>
        <w:ind w:left="1560"/>
        <w:rPr>
          <w:rFonts w:ascii="Arial" w:hAnsi="Arial" w:cs="Arial"/>
          <w:lang w:val="fr-CA"/>
        </w:rPr>
      </w:pPr>
      <w:r w:rsidRPr="00165AB4">
        <w:rPr>
          <w:rFonts w:ascii="Arial" w:hAnsi="Arial" w:cs="Arial"/>
          <w:lang w:val="fr-CA"/>
        </w:rPr>
        <w:t xml:space="preserve">A. </w:t>
      </w:r>
      <w:r w:rsidR="00CF50F2">
        <w:rPr>
          <w:rFonts w:ascii="Arial" w:hAnsi="Arial" w:cs="Arial"/>
          <w:lang w:val="fr-CA"/>
        </w:rPr>
        <w:t>Dans le cas de bâtiments à ossature en bois de trois étages ou plus</w:t>
      </w:r>
      <w:r w:rsidR="00073D62">
        <w:rPr>
          <w:rFonts w:ascii="Arial" w:hAnsi="Arial" w:cs="Arial"/>
          <w:lang w:val="fr-CA"/>
        </w:rPr>
        <w:t xml:space="preserve"> (ou 45 pieds)</w:t>
      </w:r>
      <w:r w:rsidR="00CF50F2">
        <w:rPr>
          <w:rFonts w:ascii="Arial" w:hAnsi="Arial" w:cs="Arial"/>
          <w:lang w:val="fr-CA"/>
        </w:rPr>
        <w:t xml:space="preserve">, on doit installer un joint à compression </w:t>
      </w:r>
      <w:r w:rsidR="00073D62">
        <w:rPr>
          <w:rFonts w:ascii="Arial" w:hAnsi="Arial" w:cs="Arial"/>
          <w:lang w:val="fr-CA"/>
        </w:rPr>
        <w:t>à chaque étage.</w:t>
      </w:r>
    </w:p>
    <w:p w:rsidR="00165AB4" w:rsidRPr="00D251A7" w:rsidRDefault="00165AB4" w:rsidP="00165AB4">
      <w:pPr>
        <w:autoSpaceDE w:val="0"/>
        <w:autoSpaceDN w:val="0"/>
        <w:adjustRightInd w:val="0"/>
        <w:spacing w:after="0" w:line="360" w:lineRule="auto"/>
        <w:ind w:left="1560"/>
        <w:rPr>
          <w:rFonts w:ascii="Arial" w:hAnsi="Arial" w:cs="Arial"/>
          <w:lang w:val="fr-CA"/>
        </w:rPr>
      </w:pPr>
      <w:r w:rsidRPr="00165AB4">
        <w:rPr>
          <w:rFonts w:ascii="Arial" w:hAnsi="Arial" w:cs="Arial"/>
          <w:lang w:val="fr-CA"/>
        </w:rPr>
        <w:t xml:space="preserve">B. </w:t>
      </w:r>
      <w:r w:rsidR="00073D62">
        <w:rPr>
          <w:rFonts w:ascii="Arial" w:hAnsi="Arial" w:cs="Arial"/>
          <w:lang w:val="fr-CA"/>
        </w:rPr>
        <w:t xml:space="preserve">Dans le cas de bâtiments à ossature en acier (y compris les bâtiments avec noyau en béton armé avec ossature en acier de faible épaisseur pour les murs </w:t>
      </w:r>
      <w:r w:rsidR="00073D62">
        <w:rPr>
          <w:rFonts w:ascii="Arial" w:hAnsi="Arial" w:cs="Arial"/>
          <w:lang w:val="fr-CA"/>
        </w:rPr>
        <w:lastRenderedPageBreak/>
        <w:t>extérieurs) de plus de trois étages (ou 45 pieds), on doit installer un joint à compression à tous les 25 pieds à la démarcation des planchers.</w:t>
      </w:r>
    </w:p>
    <w:p w:rsidR="005A5751" w:rsidRPr="00D251A7" w:rsidRDefault="00C56375" w:rsidP="00697119">
      <w:pPr>
        <w:autoSpaceDE w:val="0"/>
        <w:autoSpaceDN w:val="0"/>
        <w:adjustRightInd w:val="0"/>
        <w:spacing w:after="0" w:line="360" w:lineRule="auto"/>
        <w:ind w:firstLine="360"/>
        <w:rPr>
          <w:rFonts w:ascii="Arial" w:hAnsi="Arial" w:cs="Arial"/>
          <w:bCs/>
          <w:color w:val="000000"/>
          <w:lang w:val="fr-CA"/>
        </w:rPr>
      </w:pPr>
      <w:r w:rsidRPr="00D251A7">
        <w:rPr>
          <w:rFonts w:ascii="Arial" w:hAnsi="Arial" w:cs="Arial"/>
          <w:bCs/>
          <w:color w:val="000000"/>
          <w:lang w:val="fr-CA"/>
        </w:rPr>
        <w:t>B.</w:t>
      </w:r>
      <w:r w:rsidR="00FF5ED5" w:rsidRPr="00D251A7">
        <w:rPr>
          <w:rFonts w:ascii="Arial" w:hAnsi="Arial" w:cs="Arial"/>
          <w:bCs/>
          <w:color w:val="000000"/>
          <w:lang w:val="fr-CA"/>
        </w:rPr>
        <w:t xml:space="preserve"> </w:t>
      </w:r>
      <w:r w:rsidR="00321ACA">
        <w:rPr>
          <w:rFonts w:ascii="Arial" w:hAnsi="Arial" w:cs="Arial"/>
          <w:bCs/>
          <w:color w:val="000000"/>
          <w:lang w:val="fr-CA"/>
        </w:rPr>
        <w:t>Coupe des panneaux</w:t>
      </w:r>
    </w:p>
    <w:p w:rsidR="005A5751" w:rsidRPr="00D251A7" w:rsidRDefault="00FF5ED5" w:rsidP="00697119">
      <w:pPr>
        <w:autoSpaceDE w:val="0"/>
        <w:autoSpaceDN w:val="0"/>
        <w:adjustRightInd w:val="0"/>
        <w:spacing w:after="0" w:line="360" w:lineRule="auto"/>
        <w:ind w:left="720"/>
        <w:rPr>
          <w:rFonts w:ascii="Arial" w:hAnsi="Arial" w:cs="Arial"/>
          <w:color w:val="000000"/>
          <w:lang w:val="fr-CA"/>
        </w:rPr>
      </w:pPr>
      <w:r w:rsidRPr="00D251A7">
        <w:rPr>
          <w:rFonts w:ascii="Arial" w:hAnsi="Arial" w:cs="Arial"/>
          <w:color w:val="000000"/>
          <w:lang w:val="fr-CA"/>
        </w:rPr>
        <w:t>1</w:t>
      </w:r>
      <w:r w:rsidR="005A5751" w:rsidRPr="00D251A7">
        <w:rPr>
          <w:rFonts w:ascii="Arial" w:hAnsi="Arial" w:cs="Arial"/>
          <w:color w:val="000000"/>
          <w:lang w:val="fr-CA"/>
        </w:rPr>
        <w:t xml:space="preserve">. </w:t>
      </w:r>
      <w:r w:rsidR="00321ACA">
        <w:rPr>
          <w:rFonts w:ascii="Arial" w:hAnsi="Arial" w:cs="Arial"/>
          <w:color w:val="000000"/>
          <w:lang w:val="fr-CA"/>
        </w:rPr>
        <w:t>Toujours couper les panneaux en fibrociment à l</w:t>
      </w:r>
      <w:r w:rsidR="009E2119">
        <w:rPr>
          <w:rFonts w:ascii="Arial" w:hAnsi="Arial" w:cs="Arial"/>
          <w:color w:val="000000"/>
          <w:lang w:val="fr-CA"/>
        </w:rPr>
        <w:t>’</w:t>
      </w:r>
      <w:r w:rsidR="00321ACA">
        <w:rPr>
          <w:rFonts w:ascii="Arial" w:hAnsi="Arial" w:cs="Arial"/>
          <w:color w:val="000000"/>
          <w:lang w:val="fr-CA"/>
        </w:rPr>
        <w:t>extérieur ou dans un endroit bien ventilé. Ne jamais couper les produits dans une aire fermée.</w:t>
      </w:r>
    </w:p>
    <w:p w:rsidR="005A5751" w:rsidRPr="00D251A7" w:rsidRDefault="00FF5ED5" w:rsidP="00697119">
      <w:pPr>
        <w:autoSpaceDE w:val="0"/>
        <w:autoSpaceDN w:val="0"/>
        <w:adjustRightInd w:val="0"/>
        <w:spacing w:after="0" w:line="360" w:lineRule="auto"/>
        <w:ind w:left="720"/>
        <w:rPr>
          <w:rFonts w:ascii="Arial" w:hAnsi="Arial" w:cs="Arial"/>
          <w:color w:val="000000"/>
          <w:lang w:val="fr-CA"/>
        </w:rPr>
      </w:pPr>
      <w:r w:rsidRPr="00D251A7">
        <w:rPr>
          <w:rFonts w:ascii="Arial" w:hAnsi="Arial" w:cs="Arial"/>
          <w:color w:val="000000"/>
          <w:lang w:val="fr-CA"/>
        </w:rPr>
        <w:t>2</w:t>
      </w:r>
      <w:r w:rsidR="005A5751" w:rsidRPr="00D251A7">
        <w:rPr>
          <w:rFonts w:ascii="Arial" w:hAnsi="Arial" w:cs="Arial"/>
          <w:color w:val="000000"/>
          <w:lang w:val="fr-CA"/>
        </w:rPr>
        <w:t xml:space="preserve">. </w:t>
      </w:r>
      <w:r w:rsidR="00200ED8">
        <w:rPr>
          <w:rFonts w:ascii="Arial" w:hAnsi="Arial" w:cs="Arial"/>
          <w:color w:val="000000"/>
          <w:lang w:val="fr-CA"/>
        </w:rPr>
        <w:t>Toujours porter des lunettes de sécurité et un respirateur homologué N</w:t>
      </w:r>
      <w:r w:rsidRPr="00D251A7">
        <w:rPr>
          <w:rFonts w:ascii="Arial" w:hAnsi="Arial" w:cs="Arial"/>
          <w:color w:val="000000"/>
          <w:lang w:val="fr-CA"/>
        </w:rPr>
        <w:t>IOSH/OSHA</w:t>
      </w:r>
      <w:r w:rsidR="00200ED8">
        <w:rPr>
          <w:rFonts w:ascii="Arial" w:hAnsi="Arial" w:cs="Arial"/>
          <w:color w:val="000000"/>
          <w:lang w:val="fr-CA"/>
        </w:rPr>
        <w:t xml:space="preserve"> lors de la coupe, du perçage, du sciage, du ponçage ou de l</w:t>
      </w:r>
      <w:r w:rsidR="009E2119">
        <w:rPr>
          <w:rFonts w:ascii="Arial" w:hAnsi="Arial" w:cs="Arial"/>
          <w:color w:val="000000"/>
          <w:lang w:val="fr-CA"/>
        </w:rPr>
        <w:t>’</w:t>
      </w:r>
      <w:r w:rsidR="00200ED8">
        <w:rPr>
          <w:rFonts w:ascii="Arial" w:hAnsi="Arial" w:cs="Arial"/>
          <w:color w:val="000000"/>
          <w:lang w:val="fr-CA"/>
        </w:rPr>
        <w:t>abrasion des produits. Pour de plus amples renseignements, consulter la fiche signalétique du fabricant.</w:t>
      </w:r>
    </w:p>
    <w:p w:rsidR="00B83596" w:rsidRPr="00D251A7" w:rsidRDefault="00FF5ED5" w:rsidP="00697119">
      <w:pPr>
        <w:autoSpaceDE w:val="0"/>
        <w:autoSpaceDN w:val="0"/>
        <w:adjustRightInd w:val="0"/>
        <w:spacing w:after="0" w:line="360" w:lineRule="auto"/>
        <w:ind w:left="720"/>
        <w:rPr>
          <w:rFonts w:ascii="Arial" w:hAnsi="Arial" w:cs="Arial"/>
          <w:color w:val="000000"/>
          <w:lang w:val="fr-CA"/>
        </w:rPr>
      </w:pPr>
      <w:r w:rsidRPr="00D251A7">
        <w:rPr>
          <w:rFonts w:ascii="Arial" w:hAnsi="Arial" w:cs="Arial"/>
          <w:color w:val="000000"/>
          <w:lang w:val="fr-CA"/>
        </w:rPr>
        <w:t>3</w:t>
      </w:r>
      <w:r w:rsidR="003958E4">
        <w:rPr>
          <w:rFonts w:ascii="Arial" w:hAnsi="Arial" w:cs="Arial"/>
          <w:color w:val="000000"/>
          <w:lang w:val="fr-CA"/>
        </w:rPr>
        <w:t>. Utiliser une scie circulaire avec collecteur de poussière munie d</w:t>
      </w:r>
      <w:r w:rsidR="009E2119">
        <w:rPr>
          <w:rFonts w:ascii="Arial" w:hAnsi="Arial" w:cs="Arial"/>
          <w:color w:val="000000"/>
          <w:lang w:val="fr-CA"/>
        </w:rPr>
        <w:t>’</w:t>
      </w:r>
      <w:r w:rsidR="003958E4">
        <w:rPr>
          <w:rFonts w:ascii="Arial" w:hAnsi="Arial" w:cs="Arial"/>
          <w:color w:val="000000"/>
          <w:lang w:val="fr-CA"/>
        </w:rPr>
        <w:t>une lame à pointe au diamant ou au carbure.</w:t>
      </w:r>
      <w:r w:rsidR="005A5751" w:rsidRPr="00D251A7">
        <w:rPr>
          <w:rFonts w:ascii="Arial" w:hAnsi="Arial" w:cs="Arial"/>
          <w:color w:val="000000"/>
          <w:lang w:val="fr-CA"/>
        </w:rPr>
        <w:t xml:space="preserve"> </w:t>
      </w:r>
    </w:p>
    <w:p w:rsidR="00B83596" w:rsidRPr="00D251A7" w:rsidRDefault="00B83596" w:rsidP="00697119">
      <w:pPr>
        <w:autoSpaceDE w:val="0"/>
        <w:autoSpaceDN w:val="0"/>
        <w:adjustRightInd w:val="0"/>
        <w:spacing w:after="0" w:line="360" w:lineRule="auto"/>
        <w:ind w:left="1440"/>
        <w:rPr>
          <w:rFonts w:ascii="Arial" w:hAnsi="Arial" w:cs="Arial"/>
          <w:color w:val="000000"/>
          <w:lang w:val="fr-CA"/>
        </w:rPr>
      </w:pPr>
      <w:r w:rsidRPr="00D251A7">
        <w:rPr>
          <w:rFonts w:ascii="Arial" w:hAnsi="Arial" w:cs="Arial"/>
          <w:color w:val="000000"/>
          <w:lang w:val="fr-CA"/>
        </w:rPr>
        <w:t xml:space="preserve">a. </w:t>
      </w:r>
      <w:r w:rsidR="003958E4">
        <w:rPr>
          <w:rFonts w:ascii="Arial" w:hAnsi="Arial" w:cs="Arial"/>
          <w:color w:val="000000"/>
          <w:lang w:val="fr-CA"/>
        </w:rPr>
        <w:t>Scie circulaire recommandée :</w:t>
      </w:r>
      <w:r w:rsidR="005A5751" w:rsidRPr="00D251A7">
        <w:rPr>
          <w:rFonts w:ascii="Arial" w:hAnsi="Arial" w:cs="Arial"/>
          <w:color w:val="000000"/>
          <w:lang w:val="fr-CA"/>
        </w:rPr>
        <w:t xml:space="preserve"> </w:t>
      </w:r>
      <w:r w:rsidR="003958E4">
        <w:rPr>
          <w:rFonts w:ascii="Arial" w:hAnsi="Arial" w:cs="Arial"/>
          <w:color w:val="000000"/>
          <w:lang w:val="fr-CA"/>
        </w:rPr>
        <w:t xml:space="preserve">scie circulaire </w:t>
      </w:r>
      <w:r w:rsidR="005A5751" w:rsidRPr="00D251A7">
        <w:rPr>
          <w:rFonts w:ascii="Arial" w:hAnsi="Arial" w:cs="Arial"/>
          <w:color w:val="000000"/>
          <w:lang w:val="fr-CA"/>
        </w:rPr>
        <w:t>Makita</w:t>
      </w:r>
      <w:r w:rsidR="009E2119">
        <w:rPr>
          <w:rFonts w:ascii="Arial" w:hAnsi="Arial" w:cs="Arial"/>
          <w:color w:val="000000"/>
          <w:lang w:val="fr-CA"/>
        </w:rPr>
        <w:t> </w:t>
      </w:r>
      <w:r w:rsidR="005A5751" w:rsidRPr="00D251A7">
        <w:rPr>
          <w:rFonts w:ascii="Arial" w:hAnsi="Arial" w:cs="Arial"/>
          <w:color w:val="000000"/>
          <w:lang w:val="fr-CA"/>
        </w:rPr>
        <w:t>7-1/4</w:t>
      </w:r>
      <w:r w:rsidR="00C978F8">
        <w:rPr>
          <w:rFonts w:ascii="Arial" w:hAnsi="Arial" w:cs="Arial"/>
          <w:color w:val="000000"/>
          <w:lang w:val="fr-CA"/>
        </w:rPr>
        <w:t> </w:t>
      </w:r>
      <w:r w:rsidR="003958E4">
        <w:rPr>
          <w:rFonts w:ascii="Arial" w:hAnsi="Arial" w:cs="Arial"/>
          <w:color w:val="000000"/>
          <w:lang w:val="fr-CA"/>
        </w:rPr>
        <w:t>po</w:t>
      </w:r>
      <w:r w:rsidR="005A5751" w:rsidRPr="00D251A7">
        <w:rPr>
          <w:rFonts w:ascii="Arial" w:hAnsi="Arial" w:cs="Arial"/>
          <w:color w:val="000000"/>
          <w:lang w:val="fr-CA"/>
        </w:rPr>
        <w:t xml:space="preserve"> </w:t>
      </w:r>
      <w:r w:rsidR="003958E4">
        <w:rPr>
          <w:rFonts w:ascii="Arial" w:hAnsi="Arial" w:cs="Arial"/>
          <w:color w:val="000000"/>
          <w:lang w:val="fr-CA"/>
        </w:rPr>
        <w:t>avec collecteur de poussière</w:t>
      </w:r>
      <w:r w:rsidR="003958E4" w:rsidRPr="00D251A7">
        <w:rPr>
          <w:rFonts w:ascii="Arial" w:hAnsi="Arial" w:cs="Arial"/>
          <w:color w:val="000000"/>
          <w:lang w:val="fr-CA"/>
        </w:rPr>
        <w:t xml:space="preserve"> </w:t>
      </w:r>
      <w:r w:rsidR="005A5751" w:rsidRPr="00D251A7">
        <w:rPr>
          <w:rFonts w:ascii="Arial" w:hAnsi="Arial" w:cs="Arial"/>
          <w:color w:val="000000"/>
          <w:lang w:val="fr-CA"/>
        </w:rPr>
        <w:t>(</w:t>
      </w:r>
      <w:r w:rsidR="003958E4">
        <w:rPr>
          <w:rFonts w:ascii="Arial" w:hAnsi="Arial" w:cs="Arial"/>
          <w:color w:val="000000"/>
          <w:lang w:val="fr-CA"/>
        </w:rPr>
        <w:t>5057KB)</w:t>
      </w:r>
    </w:p>
    <w:p w:rsidR="00B83596" w:rsidRPr="00D251A7" w:rsidRDefault="00B83596" w:rsidP="00697119">
      <w:pPr>
        <w:autoSpaceDE w:val="0"/>
        <w:autoSpaceDN w:val="0"/>
        <w:adjustRightInd w:val="0"/>
        <w:spacing w:after="0" w:line="360" w:lineRule="auto"/>
        <w:ind w:left="1440"/>
        <w:rPr>
          <w:rFonts w:ascii="Arial" w:hAnsi="Arial" w:cs="Arial"/>
          <w:color w:val="000000"/>
          <w:lang w:val="fr-CA"/>
        </w:rPr>
      </w:pPr>
      <w:r w:rsidRPr="00D251A7">
        <w:rPr>
          <w:rFonts w:ascii="Arial" w:hAnsi="Arial" w:cs="Arial"/>
          <w:color w:val="000000"/>
          <w:lang w:val="fr-CA"/>
        </w:rPr>
        <w:t>b.</w:t>
      </w:r>
      <w:r w:rsidR="005A5751" w:rsidRPr="00D251A7">
        <w:rPr>
          <w:rFonts w:ascii="Arial" w:hAnsi="Arial" w:cs="Arial"/>
          <w:color w:val="000000"/>
          <w:lang w:val="fr-CA"/>
        </w:rPr>
        <w:t xml:space="preserve"> </w:t>
      </w:r>
      <w:r w:rsidR="003958E4">
        <w:rPr>
          <w:rFonts w:ascii="Arial" w:hAnsi="Arial" w:cs="Arial"/>
          <w:color w:val="000000"/>
          <w:lang w:val="fr-CA"/>
        </w:rPr>
        <w:t xml:space="preserve">Lame recommandée </w:t>
      </w:r>
      <w:r w:rsidR="005A5751" w:rsidRPr="00D251A7">
        <w:rPr>
          <w:rFonts w:ascii="Arial" w:hAnsi="Arial" w:cs="Arial"/>
          <w:color w:val="000000"/>
          <w:lang w:val="fr-CA"/>
        </w:rPr>
        <w:t xml:space="preserve">: </w:t>
      </w:r>
      <w:r w:rsidR="003958E4">
        <w:rPr>
          <w:rFonts w:ascii="Arial" w:hAnsi="Arial" w:cs="Arial"/>
          <w:color w:val="000000"/>
          <w:lang w:val="fr-CA"/>
        </w:rPr>
        <w:t xml:space="preserve">lame </w:t>
      </w:r>
      <w:r w:rsidR="005A5751" w:rsidRPr="00D251A7">
        <w:rPr>
          <w:rFonts w:ascii="Arial" w:hAnsi="Arial" w:cs="Arial"/>
          <w:color w:val="000000"/>
          <w:lang w:val="fr-CA"/>
        </w:rPr>
        <w:t>Tenryu Board-Pro Plus PCD (</w:t>
      </w:r>
      <w:r w:rsidR="003958E4">
        <w:rPr>
          <w:rFonts w:ascii="Arial" w:hAnsi="Arial" w:cs="Arial"/>
          <w:color w:val="000000"/>
          <w:lang w:val="fr-CA"/>
        </w:rPr>
        <w:t>BP-18505)</w:t>
      </w:r>
    </w:p>
    <w:p w:rsidR="005A5751" w:rsidRPr="00D251A7" w:rsidRDefault="00B83596" w:rsidP="00697119">
      <w:pPr>
        <w:autoSpaceDE w:val="0"/>
        <w:autoSpaceDN w:val="0"/>
        <w:adjustRightInd w:val="0"/>
        <w:spacing w:after="0" w:line="360" w:lineRule="auto"/>
        <w:ind w:left="1440"/>
        <w:rPr>
          <w:rFonts w:ascii="Arial" w:hAnsi="Arial" w:cs="Arial"/>
          <w:color w:val="000000"/>
          <w:lang w:val="fr-CA"/>
        </w:rPr>
      </w:pPr>
      <w:r w:rsidRPr="00D251A7">
        <w:rPr>
          <w:rFonts w:ascii="Arial" w:hAnsi="Arial" w:cs="Arial"/>
          <w:color w:val="000000"/>
          <w:lang w:val="fr-CA"/>
        </w:rPr>
        <w:t xml:space="preserve">c. </w:t>
      </w:r>
      <w:r w:rsidR="003958E4">
        <w:rPr>
          <w:rFonts w:ascii="Arial" w:hAnsi="Arial" w:cs="Arial"/>
          <w:color w:val="000000"/>
          <w:lang w:val="fr-CA"/>
        </w:rPr>
        <w:t xml:space="preserve">On peut utiliser des cisailles </w:t>
      </w:r>
      <w:r w:rsidR="005A5751" w:rsidRPr="00D251A7">
        <w:rPr>
          <w:rFonts w:ascii="Arial" w:hAnsi="Arial" w:cs="Arial"/>
          <w:color w:val="000000"/>
          <w:lang w:val="fr-CA"/>
        </w:rPr>
        <w:t>(</w:t>
      </w:r>
      <w:r w:rsidR="003958E4">
        <w:rPr>
          <w:rFonts w:ascii="Arial" w:hAnsi="Arial" w:cs="Arial"/>
          <w:color w:val="000000"/>
          <w:lang w:val="fr-CA"/>
        </w:rPr>
        <w:t>électriques ou pneumatiques</w:t>
      </w:r>
      <w:r w:rsidR="005A5751" w:rsidRPr="00D251A7">
        <w:rPr>
          <w:rFonts w:ascii="Arial" w:hAnsi="Arial" w:cs="Arial"/>
          <w:color w:val="000000"/>
          <w:lang w:val="fr-CA"/>
        </w:rPr>
        <w:t xml:space="preserve">) </w:t>
      </w:r>
      <w:r w:rsidR="003958E4">
        <w:rPr>
          <w:rFonts w:ascii="Arial" w:hAnsi="Arial" w:cs="Arial"/>
          <w:color w:val="000000"/>
          <w:lang w:val="fr-CA"/>
        </w:rPr>
        <w:t xml:space="preserve">ou une scie sauteuse pour </w:t>
      </w:r>
      <w:r w:rsidR="009E5C33">
        <w:rPr>
          <w:rFonts w:ascii="Arial" w:hAnsi="Arial" w:cs="Arial"/>
          <w:color w:val="000000"/>
          <w:lang w:val="fr-CA"/>
        </w:rPr>
        <w:t>l</w:t>
      </w:r>
      <w:r w:rsidR="003958E4">
        <w:rPr>
          <w:rFonts w:ascii="Arial" w:hAnsi="Arial" w:cs="Arial"/>
          <w:color w:val="000000"/>
          <w:lang w:val="fr-CA"/>
        </w:rPr>
        <w:t xml:space="preserve">es travaux de coupe plus complexes, comme </w:t>
      </w:r>
      <w:r w:rsidR="009E5C33">
        <w:rPr>
          <w:rFonts w:ascii="Arial" w:hAnsi="Arial" w:cs="Arial"/>
          <w:color w:val="000000"/>
          <w:lang w:val="fr-CA"/>
        </w:rPr>
        <w:t>l</w:t>
      </w:r>
      <w:r w:rsidR="003958E4">
        <w:rPr>
          <w:rFonts w:ascii="Arial" w:hAnsi="Arial" w:cs="Arial"/>
          <w:color w:val="000000"/>
          <w:lang w:val="fr-CA"/>
        </w:rPr>
        <w:t xml:space="preserve">es ouvertures de service, </w:t>
      </w:r>
      <w:r w:rsidR="009E5C33">
        <w:rPr>
          <w:rFonts w:ascii="Arial" w:hAnsi="Arial" w:cs="Arial"/>
          <w:color w:val="000000"/>
          <w:lang w:val="fr-CA"/>
        </w:rPr>
        <w:t>l</w:t>
      </w:r>
      <w:r w:rsidR="003958E4">
        <w:rPr>
          <w:rFonts w:ascii="Arial" w:hAnsi="Arial" w:cs="Arial"/>
          <w:color w:val="000000"/>
          <w:lang w:val="fr-CA"/>
        </w:rPr>
        <w:t xml:space="preserve">es courbes, </w:t>
      </w:r>
      <w:r w:rsidR="009E5C33">
        <w:rPr>
          <w:rFonts w:ascii="Arial" w:hAnsi="Arial" w:cs="Arial"/>
          <w:color w:val="000000"/>
          <w:lang w:val="fr-CA"/>
        </w:rPr>
        <w:t>l</w:t>
      </w:r>
      <w:r w:rsidR="00C4359F">
        <w:rPr>
          <w:rFonts w:ascii="Arial" w:hAnsi="Arial" w:cs="Arial"/>
          <w:color w:val="000000"/>
          <w:lang w:val="fr-CA"/>
        </w:rPr>
        <w:t xml:space="preserve">es rayons et </w:t>
      </w:r>
      <w:r w:rsidR="009E5C33">
        <w:rPr>
          <w:rFonts w:ascii="Arial" w:hAnsi="Arial" w:cs="Arial"/>
          <w:color w:val="000000"/>
          <w:lang w:val="fr-CA"/>
        </w:rPr>
        <w:t>l</w:t>
      </w:r>
      <w:r w:rsidR="00C4359F">
        <w:rPr>
          <w:rFonts w:ascii="Arial" w:hAnsi="Arial" w:cs="Arial"/>
          <w:color w:val="000000"/>
          <w:lang w:val="fr-CA"/>
        </w:rPr>
        <w:t>es volutes.</w:t>
      </w:r>
    </w:p>
    <w:p w:rsidR="00406441" w:rsidRDefault="00FF5ED5" w:rsidP="00697119">
      <w:pPr>
        <w:autoSpaceDE w:val="0"/>
        <w:autoSpaceDN w:val="0"/>
        <w:adjustRightInd w:val="0"/>
        <w:spacing w:after="0" w:line="360" w:lineRule="auto"/>
        <w:ind w:left="720"/>
        <w:rPr>
          <w:rFonts w:ascii="Arial" w:hAnsi="Arial" w:cs="Arial"/>
          <w:color w:val="000000"/>
          <w:lang w:val="fr-CA"/>
        </w:rPr>
      </w:pPr>
      <w:r w:rsidRPr="00D251A7">
        <w:rPr>
          <w:rFonts w:ascii="Arial" w:hAnsi="Arial" w:cs="Arial"/>
          <w:color w:val="000000"/>
          <w:lang w:val="fr-CA"/>
        </w:rPr>
        <w:t>4</w:t>
      </w:r>
      <w:r w:rsidR="005A5751" w:rsidRPr="00D251A7">
        <w:rPr>
          <w:rFonts w:ascii="Arial" w:hAnsi="Arial" w:cs="Arial"/>
          <w:color w:val="000000"/>
          <w:lang w:val="fr-CA"/>
        </w:rPr>
        <w:t xml:space="preserve">. </w:t>
      </w:r>
      <w:r w:rsidR="00C4359F" w:rsidRPr="00C4359F">
        <w:rPr>
          <w:rFonts w:ascii="Arial" w:hAnsi="Arial" w:cs="Arial"/>
          <w:b/>
          <w:color w:val="000000"/>
          <w:lang w:val="fr-CA"/>
        </w:rPr>
        <w:t>Aver</w:t>
      </w:r>
      <w:r w:rsidR="00C4359F">
        <w:rPr>
          <w:rFonts w:ascii="Arial" w:hAnsi="Arial" w:cs="Arial"/>
          <w:b/>
          <w:color w:val="000000"/>
          <w:lang w:val="fr-CA"/>
        </w:rPr>
        <w:t>ti</w:t>
      </w:r>
      <w:r w:rsidR="00C4359F" w:rsidRPr="00C4359F">
        <w:rPr>
          <w:rFonts w:ascii="Arial" w:hAnsi="Arial" w:cs="Arial"/>
          <w:b/>
          <w:color w:val="000000"/>
          <w:lang w:val="fr-CA"/>
        </w:rPr>
        <w:t>ssement concernant la poussière de silice</w:t>
      </w:r>
      <w:r w:rsidR="00C4359F">
        <w:rPr>
          <w:rFonts w:ascii="Arial" w:hAnsi="Arial" w:cs="Arial"/>
          <w:color w:val="000000"/>
          <w:lang w:val="fr-CA"/>
        </w:rPr>
        <w:t xml:space="preserve"> </w:t>
      </w:r>
      <w:r w:rsidR="005A5751" w:rsidRPr="00D251A7">
        <w:rPr>
          <w:rFonts w:ascii="Arial" w:hAnsi="Arial" w:cs="Arial"/>
          <w:b/>
          <w:bCs/>
          <w:color w:val="000000"/>
          <w:lang w:val="fr-CA"/>
        </w:rPr>
        <w:t xml:space="preserve">: </w:t>
      </w:r>
      <w:r w:rsidR="00C4359F">
        <w:rPr>
          <w:rFonts w:ascii="Arial" w:hAnsi="Arial" w:cs="Arial"/>
          <w:color w:val="000000"/>
          <w:lang w:val="fr-CA"/>
        </w:rPr>
        <w:t>Les produits en fibrociment peuvent contenir une certaine quantité de silice cristalline, une substance minérale naturelle potentiellement dangereuse lorsqu</w:t>
      </w:r>
      <w:r w:rsidR="009E2119">
        <w:rPr>
          <w:rFonts w:ascii="Arial" w:hAnsi="Arial" w:cs="Arial"/>
          <w:color w:val="000000"/>
          <w:lang w:val="fr-CA"/>
        </w:rPr>
        <w:t>’</w:t>
      </w:r>
      <w:r w:rsidR="00C4359F">
        <w:rPr>
          <w:rFonts w:ascii="Arial" w:hAnsi="Arial" w:cs="Arial"/>
          <w:color w:val="000000"/>
          <w:lang w:val="fr-CA"/>
        </w:rPr>
        <w:t>on la retrouve en suspension dans l</w:t>
      </w:r>
      <w:r w:rsidR="009E2119">
        <w:rPr>
          <w:rFonts w:ascii="Arial" w:hAnsi="Arial" w:cs="Arial"/>
          <w:color w:val="000000"/>
          <w:lang w:val="fr-CA"/>
        </w:rPr>
        <w:t>’</w:t>
      </w:r>
      <w:r w:rsidR="00C4359F">
        <w:rPr>
          <w:rFonts w:ascii="Arial" w:hAnsi="Arial" w:cs="Arial"/>
          <w:color w:val="000000"/>
          <w:lang w:val="fr-CA"/>
        </w:rPr>
        <w:t xml:space="preserve">air sous forme de poussière. Consulter la fiche signalétique du produit ou visiter </w:t>
      </w:r>
      <w:hyperlink r:id="rId10" w:history="1">
        <w:r w:rsidR="00E77242" w:rsidRPr="001017B0">
          <w:rPr>
            <w:rStyle w:val="Hyperlink"/>
            <w:rFonts w:ascii="Arial" w:hAnsi="Arial" w:cs="Arial"/>
          </w:rPr>
          <w:t>https://www.osha.gov/dsg/topics/silicacrystalline/.</w:t>
        </w:r>
      </w:hyperlink>
      <w:r w:rsidR="00C4359F">
        <w:rPr>
          <w:rFonts w:ascii="Arial" w:hAnsi="Arial" w:cs="Arial"/>
          <w:color w:val="000000"/>
          <w:lang w:val="fr-CA"/>
        </w:rPr>
        <w:t xml:space="preserve"> </w:t>
      </w:r>
    </w:p>
    <w:p w:rsidR="00270ABA" w:rsidRPr="00D251A7" w:rsidRDefault="00270ABA" w:rsidP="00697119">
      <w:pPr>
        <w:autoSpaceDE w:val="0"/>
        <w:autoSpaceDN w:val="0"/>
        <w:adjustRightInd w:val="0"/>
        <w:spacing w:after="0" w:line="360" w:lineRule="auto"/>
        <w:ind w:left="720"/>
        <w:rPr>
          <w:rFonts w:ascii="Arial" w:hAnsi="Arial" w:cs="Arial"/>
          <w:color w:val="000000"/>
          <w:lang w:val="fr-CA"/>
        </w:rPr>
      </w:pPr>
      <w:r>
        <w:rPr>
          <w:rFonts w:ascii="Arial" w:hAnsi="Arial" w:cs="Arial"/>
          <w:color w:val="000000"/>
          <w:lang w:val="fr-CA"/>
        </w:rPr>
        <w:t>5. Nettoyer la poussière sur les panneaux coupés immédiatement, car elle pourrait adhérer à la finition.</w:t>
      </w:r>
    </w:p>
    <w:p w:rsidR="005271E8" w:rsidRPr="00D251A7" w:rsidRDefault="005271E8" w:rsidP="00697119">
      <w:pPr>
        <w:autoSpaceDE w:val="0"/>
        <w:autoSpaceDN w:val="0"/>
        <w:adjustRightInd w:val="0"/>
        <w:spacing w:after="0" w:line="360" w:lineRule="auto"/>
        <w:ind w:left="720"/>
        <w:rPr>
          <w:rFonts w:ascii="Arial" w:hAnsi="Arial" w:cs="Arial"/>
          <w:color w:val="000000"/>
          <w:lang w:val="fr-CA"/>
        </w:rPr>
      </w:pPr>
    </w:p>
    <w:p w:rsidR="00F05EF5" w:rsidRPr="00D251A7" w:rsidRDefault="00F05EF5" w:rsidP="00697119">
      <w:pPr>
        <w:autoSpaceDE w:val="0"/>
        <w:autoSpaceDN w:val="0"/>
        <w:adjustRightInd w:val="0"/>
        <w:spacing w:after="0" w:line="240" w:lineRule="auto"/>
        <w:rPr>
          <w:rFonts w:ascii="Arial-BoldMT" w:hAnsi="Arial-BoldMT" w:cs="Arial-BoldMT"/>
          <w:b/>
          <w:bCs/>
          <w:lang w:val="fr-CA"/>
        </w:rPr>
      </w:pPr>
      <w:r w:rsidRPr="00D251A7">
        <w:rPr>
          <w:rFonts w:ascii="Arial-BoldMT" w:hAnsi="Arial-BoldMT" w:cs="Arial-BoldMT"/>
          <w:b/>
          <w:bCs/>
          <w:lang w:val="fr-CA"/>
        </w:rPr>
        <w:t>3.</w:t>
      </w:r>
      <w:r w:rsidR="00A145B2" w:rsidRPr="00D251A7">
        <w:rPr>
          <w:rFonts w:ascii="Arial-BoldMT" w:hAnsi="Arial-BoldMT" w:cs="Arial-BoldMT"/>
          <w:b/>
          <w:bCs/>
          <w:lang w:val="fr-CA"/>
        </w:rPr>
        <w:t>3</w:t>
      </w:r>
      <w:r w:rsidRPr="00D251A7">
        <w:rPr>
          <w:rFonts w:ascii="Arial-BoldMT" w:hAnsi="Arial-BoldMT" w:cs="Arial-BoldMT"/>
          <w:b/>
          <w:bCs/>
          <w:lang w:val="fr-CA"/>
        </w:rPr>
        <w:t xml:space="preserve"> </w:t>
      </w:r>
      <w:r w:rsidR="00C4359F">
        <w:rPr>
          <w:rFonts w:ascii="Arial-BoldMT" w:hAnsi="Arial-BoldMT" w:cs="Arial-BoldMT"/>
          <w:b/>
          <w:bCs/>
          <w:lang w:val="fr-CA"/>
        </w:rPr>
        <w:t>NETTOYAGE ET ENTRETIEN</w:t>
      </w:r>
    </w:p>
    <w:p w:rsidR="008F5793" w:rsidRPr="00D251A7" w:rsidRDefault="006A71DB" w:rsidP="007D6CCB">
      <w:pPr>
        <w:autoSpaceDE w:val="0"/>
        <w:autoSpaceDN w:val="0"/>
        <w:adjustRightInd w:val="0"/>
        <w:spacing w:after="0" w:line="340" w:lineRule="exact"/>
        <w:ind w:left="357"/>
        <w:rPr>
          <w:rFonts w:ascii="ArialMT" w:hAnsi="ArialMT" w:cs="ArialMT"/>
          <w:lang w:val="fr-CA"/>
        </w:rPr>
      </w:pPr>
      <w:r w:rsidRPr="00D251A7">
        <w:rPr>
          <w:rFonts w:ascii="ArialMT" w:hAnsi="ArialMT" w:cs="ArialMT"/>
          <w:lang w:val="fr-CA"/>
        </w:rPr>
        <w:t xml:space="preserve">A. </w:t>
      </w:r>
      <w:r w:rsidR="00C4359F">
        <w:rPr>
          <w:rFonts w:ascii="ArialMT" w:hAnsi="ArialMT" w:cs="ArialMT"/>
          <w:lang w:val="fr-CA"/>
        </w:rPr>
        <w:t>Examiner les consignes du fabricant pour prendre connaissance des instructions d</w:t>
      </w:r>
      <w:r w:rsidR="009E2119">
        <w:rPr>
          <w:rFonts w:ascii="ArialMT" w:hAnsi="ArialMT" w:cs="ArialMT"/>
          <w:lang w:val="fr-CA"/>
        </w:rPr>
        <w:t>’</w:t>
      </w:r>
      <w:r w:rsidR="00C4359F">
        <w:rPr>
          <w:rFonts w:ascii="ArialMT" w:hAnsi="ArialMT" w:cs="ArialMT"/>
          <w:lang w:val="fr-CA"/>
        </w:rPr>
        <w:t xml:space="preserve">entretien détaillées. </w:t>
      </w:r>
    </w:p>
    <w:sectPr w:rsidR="008F5793" w:rsidRPr="00D251A7" w:rsidSect="008F579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0F" w:rsidRDefault="00D1320F" w:rsidP="00D60469">
      <w:pPr>
        <w:spacing w:after="0" w:line="240" w:lineRule="auto"/>
      </w:pPr>
      <w:r>
        <w:separator/>
      </w:r>
    </w:p>
  </w:endnote>
  <w:endnote w:type="continuationSeparator" w:id="0">
    <w:p w:rsidR="00D1320F" w:rsidRDefault="00D1320F" w:rsidP="00D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CCB" w:rsidRDefault="007D6C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CCB" w:rsidRPr="00697119" w:rsidRDefault="007D6CCB">
    <w:pPr>
      <w:pStyle w:val="Footer"/>
      <w:rPr>
        <w:lang w:val="fr-CA"/>
      </w:rPr>
    </w:pPr>
    <w:r>
      <w:rPr>
        <w:lang w:val="fr-CA"/>
      </w:rPr>
      <w:t>Nom/numéro/date</w:t>
    </w:r>
    <w:r w:rsidRPr="00697119">
      <w:rPr>
        <w:lang w:val="fr-CA"/>
      </w:rPr>
      <w:t xml:space="preserve"> du projet</w:t>
    </w:r>
    <w:r w:rsidRPr="00697119">
      <w:rPr>
        <w:lang w:val="fr-CA"/>
      </w:rPr>
      <w:ptab w:relativeTo="margin" w:alignment="center" w:leader="none"/>
    </w:r>
    <w:r w:rsidRPr="00697119">
      <w:rPr>
        <w:lang w:val="fr-CA"/>
      </w:rPr>
      <w:t>07 4</w:t>
    </w:r>
    <w:r>
      <w:rPr>
        <w:lang w:val="fr-CA"/>
      </w:rPr>
      <w:t>2</w:t>
    </w:r>
    <w:r w:rsidRPr="00697119">
      <w:rPr>
        <w:lang w:val="fr-CA"/>
      </w:rPr>
      <w:t xml:space="preserve"> 4</w:t>
    </w:r>
    <w:r>
      <w:rPr>
        <w:lang w:val="fr-CA"/>
      </w:rPr>
      <w:t>3</w:t>
    </w:r>
    <w:r w:rsidRPr="00697119">
      <w:rPr>
        <w:lang w:val="fr-CA"/>
      </w:rPr>
      <w:t>-</w:t>
    </w:r>
    <w:r w:rsidRPr="00697119">
      <w:rPr>
        <w:lang w:val="fr-CA"/>
      </w:rPr>
      <w:fldChar w:fldCharType="begin"/>
    </w:r>
    <w:r w:rsidRPr="00697119">
      <w:rPr>
        <w:lang w:val="fr-CA"/>
      </w:rPr>
      <w:instrText xml:space="preserve"> PAGE   \* MERGEFORMAT </w:instrText>
    </w:r>
    <w:r w:rsidRPr="00697119">
      <w:rPr>
        <w:lang w:val="fr-CA"/>
      </w:rPr>
      <w:fldChar w:fldCharType="separate"/>
    </w:r>
    <w:r w:rsidR="0076560E">
      <w:rPr>
        <w:noProof/>
        <w:lang w:val="fr-CA"/>
      </w:rPr>
      <w:t>4</w:t>
    </w:r>
    <w:r w:rsidRPr="00697119">
      <w:rPr>
        <w:lang w:val="fr-CA"/>
      </w:rPr>
      <w:fldChar w:fldCharType="end"/>
    </w:r>
    <w:r w:rsidRPr="00697119">
      <w:rPr>
        <w:lang w:val="fr-CA"/>
      </w:rPr>
      <w:ptab w:relativeTo="margin" w:alignment="right" w:leader="none"/>
    </w:r>
    <w:r w:rsidRPr="00697119">
      <w:rPr>
        <w:lang w:val="fr-CA"/>
      </w:rPr>
      <w:t>Panneaux muraux composites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CCB" w:rsidRDefault="007D6C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0F" w:rsidRDefault="00D1320F" w:rsidP="00D60469">
      <w:pPr>
        <w:spacing w:after="0" w:line="240" w:lineRule="auto"/>
      </w:pPr>
      <w:r>
        <w:separator/>
      </w:r>
    </w:p>
  </w:footnote>
  <w:footnote w:type="continuationSeparator" w:id="0">
    <w:p w:rsidR="00D1320F" w:rsidRDefault="00D1320F" w:rsidP="00D60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CCB" w:rsidRDefault="007D6C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CCB" w:rsidRDefault="007D6C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CCB" w:rsidRDefault="007D6C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5BE"/>
    <w:multiLevelType w:val="hybridMultilevel"/>
    <w:tmpl w:val="98821FE6"/>
    <w:lvl w:ilvl="0" w:tplc="10090019">
      <w:start w:val="1"/>
      <w:numFmt w:val="lowerLetter"/>
      <w:lvlText w:val="%1."/>
      <w:lvlJc w:val="left"/>
      <w:pPr>
        <w:ind w:left="2220" w:hanging="360"/>
      </w:pPr>
    </w:lvl>
    <w:lvl w:ilvl="1" w:tplc="10090019" w:tentative="1">
      <w:start w:val="1"/>
      <w:numFmt w:val="lowerLetter"/>
      <w:lvlText w:val="%2."/>
      <w:lvlJc w:val="left"/>
      <w:pPr>
        <w:ind w:left="2940" w:hanging="360"/>
      </w:pPr>
    </w:lvl>
    <w:lvl w:ilvl="2" w:tplc="1009001B" w:tentative="1">
      <w:start w:val="1"/>
      <w:numFmt w:val="lowerRoman"/>
      <w:lvlText w:val="%3."/>
      <w:lvlJc w:val="right"/>
      <w:pPr>
        <w:ind w:left="3660" w:hanging="180"/>
      </w:pPr>
    </w:lvl>
    <w:lvl w:ilvl="3" w:tplc="1009000F" w:tentative="1">
      <w:start w:val="1"/>
      <w:numFmt w:val="decimal"/>
      <w:lvlText w:val="%4."/>
      <w:lvlJc w:val="left"/>
      <w:pPr>
        <w:ind w:left="4380" w:hanging="360"/>
      </w:pPr>
    </w:lvl>
    <w:lvl w:ilvl="4" w:tplc="10090019" w:tentative="1">
      <w:start w:val="1"/>
      <w:numFmt w:val="lowerLetter"/>
      <w:lvlText w:val="%5."/>
      <w:lvlJc w:val="left"/>
      <w:pPr>
        <w:ind w:left="5100" w:hanging="360"/>
      </w:pPr>
    </w:lvl>
    <w:lvl w:ilvl="5" w:tplc="1009001B" w:tentative="1">
      <w:start w:val="1"/>
      <w:numFmt w:val="lowerRoman"/>
      <w:lvlText w:val="%6."/>
      <w:lvlJc w:val="right"/>
      <w:pPr>
        <w:ind w:left="5820" w:hanging="180"/>
      </w:pPr>
    </w:lvl>
    <w:lvl w:ilvl="6" w:tplc="1009000F" w:tentative="1">
      <w:start w:val="1"/>
      <w:numFmt w:val="decimal"/>
      <w:lvlText w:val="%7."/>
      <w:lvlJc w:val="left"/>
      <w:pPr>
        <w:ind w:left="6540" w:hanging="360"/>
      </w:pPr>
    </w:lvl>
    <w:lvl w:ilvl="7" w:tplc="10090019" w:tentative="1">
      <w:start w:val="1"/>
      <w:numFmt w:val="lowerLetter"/>
      <w:lvlText w:val="%8."/>
      <w:lvlJc w:val="left"/>
      <w:pPr>
        <w:ind w:left="7260" w:hanging="360"/>
      </w:pPr>
    </w:lvl>
    <w:lvl w:ilvl="8" w:tplc="1009001B" w:tentative="1">
      <w:start w:val="1"/>
      <w:numFmt w:val="lowerRoman"/>
      <w:lvlText w:val="%9."/>
      <w:lvlJc w:val="right"/>
      <w:pPr>
        <w:ind w:left="7980" w:hanging="180"/>
      </w:pPr>
    </w:lvl>
  </w:abstractNum>
  <w:abstractNum w:abstractNumId="1" w15:restartNumberingAfterBreak="0">
    <w:nsid w:val="0BE7564E"/>
    <w:multiLevelType w:val="hybridMultilevel"/>
    <w:tmpl w:val="F78C3E6A"/>
    <w:lvl w:ilvl="0" w:tplc="1586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85B19"/>
    <w:multiLevelType w:val="hybridMultilevel"/>
    <w:tmpl w:val="26422F52"/>
    <w:lvl w:ilvl="0" w:tplc="43C4396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244807C4"/>
    <w:multiLevelType w:val="hybridMultilevel"/>
    <w:tmpl w:val="56B4A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E6186"/>
    <w:multiLevelType w:val="hybridMultilevel"/>
    <w:tmpl w:val="210E9792"/>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5" w15:restartNumberingAfterBreak="0">
    <w:nsid w:val="2D3B7CFB"/>
    <w:multiLevelType w:val="multilevel"/>
    <w:tmpl w:val="D3EE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55544"/>
    <w:multiLevelType w:val="hybridMultilevel"/>
    <w:tmpl w:val="9140F026"/>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7" w15:restartNumberingAfterBreak="0">
    <w:nsid w:val="3B9B716F"/>
    <w:multiLevelType w:val="hybridMultilevel"/>
    <w:tmpl w:val="55E0CE34"/>
    <w:lvl w:ilvl="0" w:tplc="A0847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BCF2940"/>
    <w:multiLevelType w:val="hybridMultilevel"/>
    <w:tmpl w:val="65747B6A"/>
    <w:lvl w:ilvl="0" w:tplc="1009001B">
      <w:start w:val="1"/>
      <w:numFmt w:val="lowerRoman"/>
      <w:lvlText w:val="%1."/>
      <w:lvlJc w:val="righ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9" w15:restartNumberingAfterBreak="0">
    <w:nsid w:val="3F6A7B29"/>
    <w:multiLevelType w:val="hybridMultilevel"/>
    <w:tmpl w:val="3334D7D0"/>
    <w:lvl w:ilvl="0" w:tplc="42ECB5F8">
      <w:start w:val="7"/>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AD17EC"/>
    <w:multiLevelType w:val="multilevel"/>
    <w:tmpl w:val="FD902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084096"/>
    <w:multiLevelType w:val="hybridMultilevel"/>
    <w:tmpl w:val="0390EC56"/>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C4F27E5"/>
    <w:multiLevelType w:val="hybridMultilevel"/>
    <w:tmpl w:val="9D3222DC"/>
    <w:lvl w:ilvl="0" w:tplc="AF0AA058">
      <w:start w:val="1"/>
      <w:numFmt w:val="upperRoman"/>
      <w:lvlText w:val="%1."/>
      <w:lvlJc w:val="left"/>
      <w:pPr>
        <w:ind w:left="1080" w:hanging="720"/>
      </w:pPr>
      <w:rPr>
        <w:rFonts w:ascii="Arial Rounded MT Bold" w:hAnsi="Arial Rounded M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168A9"/>
    <w:multiLevelType w:val="hybridMultilevel"/>
    <w:tmpl w:val="F32ED96E"/>
    <w:lvl w:ilvl="0" w:tplc="B7748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F74E6"/>
    <w:multiLevelType w:val="hybridMultilevel"/>
    <w:tmpl w:val="24507AF0"/>
    <w:lvl w:ilvl="0" w:tplc="09EE2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9D5913"/>
    <w:multiLevelType w:val="hybridMultilevel"/>
    <w:tmpl w:val="254C60EA"/>
    <w:lvl w:ilvl="0" w:tplc="04090015">
      <w:start w:val="1"/>
      <w:numFmt w:val="upperLetter"/>
      <w:lvlText w:val="%1."/>
      <w:lvlJc w:val="left"/>
      <w:pPr>
        <w:ind w:left="720" w:hanging="360"/>
      </w:pPr>
      <w:rPr>
        <w:rFonts w:hint="default"/>
      </w:rPr>
    </w:lvl>
    <w:lvl w:ilvl="1" w:tplc="2FDC75D6">
      <w:start w:val="1"/>
      <w:numFmt w:val="decimal"/>
      <w:lvlText w:val="%2."/>
      <w:lvlJc w:val="left"/>
      <w:pPr>
        <w:ind w:left="1440" w:hanging="360"/>
      </w:pPr>
      <w:rPr>
        <w:rFonts w:ascii="Arial-BoldMT" w:eastAsiaTheme="minorHAnsi" w:hAnsi="Arial-BoldMT" w:cs="Arial-BoldMT"/>
      </w:rPr>
    </w:lvl>
    <w:lvl w:ilvl="2" w:tplc="507ADEF6">
      <w:start w:val="1"/>
      <w:numFmt w:val="lowerLetter"/>
      <w:lvlText w:val="%3."/>
      <w:lvlJc w:val="right"/>
      <w:pPr>
        <w:ind w:left="2160" w:hanging="180"/>
      </w:pPr>
      <w:rPr>
        <w:rFonts w:ascii="Arial-BoldMT" w:eastAsiaTheme="minorHAnsi" w:hAnsi="Arial-BoldMT" w:cs="Arial-BoldM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732D8"/>
    <w:multiLevelType w:val="hybridMultilevel"/>
    <w:tmpl w:val="9140F026"/>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7" w15:restartNumberingAfterBreak="0">
    <w:nsid w:val="5F6E51F7"/>
    <w:multiLevelType w:val="hybridMultilevel"/>
    <w:tmpl w:val="68922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88474E"/>
    <w:multiLevelType w:val="hybridMultilevel"/>
    <w:tmpl w:val="27902330"/>
    <w:lvl w:ilvl="0" w:tplc="03901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D4B58"/>
    <w:multiLevelType w:val="hybridMultilevel"/>
    <w:tmpl w:val="F6804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E50B8"/>
    <w:multiLevelType w:val="hybridMultilevel"/>
    <w:tmpl w:val="15085266"/>
    <w:lvl w:ilvl="0" w:tplc="092AE4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8973CE"/>
    <w:multiLevelType w:val="hybridMultilevel"/>
    <w:tmpl w:val="959273AE"/>
    <w:lvl w:ilvl="0" w:tplc="66E28A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E73CD"/>
    <w:multiLevelType w:val="hybridMultilevel"/>
    <w:tmpl w:val="03EA96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42707"/>
    <w:multiLevelType w:val="hybridMultilevel"/>
    <w:tmpl w:val="078240E4"/>
    <w:lvl w:ilvl="0" w:tplc="507ADEF6">
      <w:start w:val="1"/>
      <w:numFmt w:val="lowerLetter"/>
      <w:lvlText w:val="%1."/>
      <w:lvlJc w:val="right"/>
      <w:pPr>
        <w:ind w:left="2280" w:hanging="360"/>
      </w:pPr>
      <w:rPr>
        <w:rFonts w:ascii="Arial-BoldMT" w:eastAsiaTheme="minorHAnsi" w:hAnsi="Arial-BoldMT" w:cs="Arial-BoldMT"/>
      </w:rPr>
    </w:lvl>
    <w:lvl w:ilvl="1" w:tplc="10090019" w:tentative="1">
      <w:start w:val="1"/>
      <w:numFmt w:val="lowerLetter"/>
      <w:lvlText w:val="%2."/>
      <w:lvlJc w:val="left"/>
      <w:pPr>
        <w:ind w:left="3000" w:hanging="360"/>
      </w:pPr>
    </w:lvl>
    <w:lvl w:ilvl="2" w:tplc="1009001B" w:tentative="1">
      <w:start w:val="1"/>
      <w:numFmt w:val="lowerRoman"/>
      <w:lvlText w:val="%3."/>
      <w:lvlJc w:val="right"/>
      <w:pPr>
        <w:ind w:left="3720" w:hanging="180"/>
      </w:pPr>
    </w:lvl>
    <w:lvl w:ilvl="3" w:tplc="1009000F" w:tentative="1">
      <w:start w:val="1"/>
      <w:numFmt w:val="decimal"/>
      <w:lvlText w:val="%4."/>
      <w:lvlJc w:val="left"/>
      <w:pPr>
        <w:ind w:left="4440" w:hanging="360"/>
      </w:pPr>
    </w:lvl>
    <w:lvl w:ilvl="4" w:tplc="10090019" w:tentative="1">
      <w:start w:val="1"/>
      <w:numFmt w:val="lowerLetter"/>
      <w:lvlText w:val="%5."/>
      <w:lvlJc w:val="left"/>
      <w:pPr>
        <w:ind w:left="5160" w:hanging="360"/>
      </w:pPr>
    </w:lvl>
    <w:lvl w:ilvl="5" w:tplc="1009001B" w:tentative="1">
      <w:start w:val="1"/>
      <w:numFmt w:val="lowerRoman"/>
      <w:lvlText w:val="%6."/>
      <w:lvlJc w:val="right"/>
      <w:pPr>
        <w:ind w:left="5880" w:hanging="180"/>
      </w:pPr>
    </w:lvl>
    <w:lvl w:ilvl="6" w:tplc="1009000F" w:tentative="1">
      <w:start w:val="1"/>
      <w:numFmt w:val="decimal"/>
      <w:lvlText w:val="%7."/>
      <w:lvlJc w:val="left"/>
      <w:pPr>
        <w:ind w:left="6600" w:hanging="360"/>
      </w:pPr>
    </w:lvl>
    <w:lvl w:ilvl="7" w:tplc="10090019" w:tentative="1">
      <w:start w:val="1"/>
      <w:numFmt w:val="lowerLetter"/>
      <w:lvlText w:val="%8."/>
      <w:lvlJc w:val="left"/>
      <w:pPr>
        <w:ind w:left="7320" w:hanging="360"/>
      </w:pPr>
    </w:lvl>
    <w:lvl w:ilvl="8" w:tplc="1009001B" w:tentative="1">
      <w:start w:val="1"/>
      <w:numFmt w:val="lowerRoman"/>
      <w:lvlText w:val="%9."/>
      <w:lvlJc w:val="right"/>
      <w:pPr>
        <w:ind w:left="8040" w:hanging="180"/>
      </w:pPr>
    </w:lvl>
  </w:abstractNum>
  <w:num w:numId="1">
    <w:abstractNumId w:val="10"/>
  </w:num>
  <w:num w:numId="2">
    <w:abstractNumId w:val="18"/>
  </w:num>
  <w:num w:numId="3">
    <w:abstractNumId w:val="13"/>
  </w:num>
  <w:num w:numId="4">
    <w:abstractNumId w:val="12"/>
  </w:num>
  <w:num w:numId="5">
    <w:abstractNumId w:val="21"/>
  </w:num>
  <w:num w:numId="6">
    <w:abstractNumId w:val="19"/>
  </w:num>
  <w:num w:numId="7">
    <w:abstractNumId w:val="22"/>
  </w:num>
  <w:num w:numId="8">
    <w:abstractNumId w:val="14"/>
  </w:num>
  <w:num w:numId="9">
    <w:abstractNumId w:val="1"/>
  </w:num>
  <w:num w:numId="10">
    <w:abstractNumId w:val="3"/>
  </w:num>
  <w:num w:numId="11">
    <w:abstractNumId w:val="7"/>
  </w:num>
  <w:num w:numId="12">
    <w:abstractNumId w:val="17"/>
  </w:num>
  <w:num w:numId="13">
    <w:abstractNumId w:val="15"/>
  </w:num>
  <w:num w:numId="14">
    <w:abstractNumId w:val="20"/>
  </w:num>
  <w:num w:numId="15">
    <w:abstractNumId w:val="2"/>
  </w:num>
  <w:num w:numId="16">
    <w:abstractNumId w:val="4"/>
  </w:num>
  <w:num w:numId="17">
    <w:abstractNumId w:val="16"/>
  </w:num>
  <w:num w:numId="18">
    <w:abstractNumId w:val="8"/>
  </w:num>
  <w:num w:numId="19">
    <w:abstractNumId w:val="23"/>
  </w:num>
  <w:num w:numId="20">
    <w:abstractNumId w:val="11"/>
  </w:num>
  <w:num w:numId="21">
    <w:abstractNumId w:val="9"/>
  </w:num>
  <w:num w:numId="22">
    <w:abstractNumId w:val="0"/>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F5"/>
    <w:rsid w:val="00015D53"/>
    <w:rsid w:val="0003763A"/>
    <w:rsid w:val="00073D62"/>
    <w:rsid w:val="00074F14"/>
    <w:rsid w:val="00084A20"/>
    <w:rsid w:val="00091F5D"/>
    <w:rsid w:val="0009372B"/>
    <w:rsid w:val="00093FD6"/>
    <w:rsid w:val="000B1254"/>
    <w:rsid w:val="000C6275"/>
    <w:rsid w:val="000C6799"/>
    <w:rsid w:val="000D3FAE"/>
    <w:rsid w:val="000E5D5A"/>
    <w:rsid w:val="000F5501"/>
    <w:rsid w:val="00104109"/>
    <w:rsid w:val="00107724"/>
    <w:rsid w:val="00113F06"/>
    <w:rsid w:val="001237A0"/>
    <w:rsid w:val="00160290"/>
    <w:rsid w:val="00162BCF"/>
    <w:rsid w:val="00165AB4"/>
    <w:rsid w:val="00165CBC"/>
    <w:rsid w:val="001837FB"/>
    <w:rsid w:val="001914AD"/>
    <w:rsid w:val="001B32A7"/>
    <w:rsid w:val="001C4CCF"/>
    <w:rsid w:val="001E39B0"/>
    <w:rsid w:val="001E4405"/>
    <w:rsid w:val="00200ED8"/>
    <w:rsid w:val="00207A9A"/>
    <w:rsid w:val="00215CAC"/>
    <w:rsid w:val="002176C3"/>
    <w:rsid w:val="0021773F"/>
    <w:rsid w:val="00217A49"/>
    <w:rsid w:val="00220FFF"/>
    <w:rsid w:val="00226FE7"/>
    <w:rsid w:val="00231EFF"/>
    <w:rsid w:val="00244A4B"/>
    <w:rsid w:val="002554DC"/>
    <w:rsid w:val="00262D1C"/>
    <w:rsid w:val="00270ABA"/>
    <w:rsid w:val="00271D49"/>
    <w:rsid w:val="00291FC5"/>
    <w:rsid w:val="002B1867"/>
    <w:rsid w:val="002B24C6"/>
    <w:rsid w:val="002B4199"/>
    <w:rsid w:val="002B7C9B"/>
    <w:rsid w:val="002E1178"/>
    <w:rsid w:val="002E4552"/>
    <w:rsid w:val="002E5779"/>
    <w:rsid w:val="002E70CD"/>
    <w:rsid w:val="00303390"/>
    <w:rsid w:val="0030553B"/>
    <w:rsid w:val="00307B74"/>
    <w:rsid w:val="00316AE8"/>
    <w:rsid w:val="00321ACA"/>
    <w:rsid w:val="003268E7"/>
    <w:rsid w:val="00332948"/>
    <w:rsid w:val="00340B1F"/>
    <w:rsid w:val="00342558"/>
    <w:rsid w:val="003439AB"/>
    <w:rsid w:val="00346E3A"/>
    <w:rsid w:val="0035761F"/>
    <w:rsid w:val="0037168A"/>
    <w:rsid w:val="00384C8F"/>
    <w:rsid w:val="003942CE"/>
    <w:rsid w:val="00395418"/>
    <w:rsid w:val="003958E4"/>
    <w:rsid w:val="003968C7"/>
    <w:rsid w:val="003A1C98"/>
    <w:rsid w:val="003A30FD"/>
    <w:rsid w:val="003A761C"/>
    <w:rsid w:val="003B2024"/>
    <w:rsid w:val="003B4FAF"/>
    <w:rsid w:val="003C0CB3"/>
    <w:rsid w:val="003D3382"/>
    <w:rsid w:val="003D7027"/>
    <w:rsid w:val="003E328C"/>
    <w:rsid w:val="003E3D11"/>
    <w:rsid w:val="003F5377"/>
    <w:rsid w:val="00406441"/>
    <w:rsid w:val="00406728"/>
    <w:rsid w:val="0040678E"/>
    <w:rsid w:val="00413679"/>
    <w:rsid w:val="0045129E"/>
    <w:rsid w:val="0046135B"/>
    <w:rsid w:val="00475FEE"/>
    <w:rsid w:val="004810B6"/>
    <w:rsid w:val="00490177"/>
    <w:rsid w:val="004948A4"/>
    <w:rsid w:val="004A1BB5"/>
    <w:rsid w:val="004A5B14"/>
    <w:rsid w:val="004B097E"/>
    <w:rsid w:val="004B3D5A"/>
    <w:rsid w:val="004D70B5"/>
    <w:rsid w:val="004E1906"/>
    <w:rsid w:val="004E752B"/>
    <w:rsid w:val="004F24DD"/>
    <w:rsid w:val="004F28F6"/>
    <w:rsid w:val="004F3E7E"/>
    <w:rsid w:val="00501D3A"/>
    <w:rsid w:val="00502E8E"/>
    <w:rsid w:val="005041BB"/>
    <w:rsid w:val="00512DF5"/>
    <w:rsid w:val="00513A34"/>
    <w:rsid w:val="00513BA8"/>
    <w:rsid w:val="00516826"/>
    <w:rsid w:val="005271E8"/>
    <w:rsid w:val="00534010"/>
    <w:rsid w:val="00541AB7"/>
    <w:rsid w:val="00544112"/>
    <w:rsid w:val="00544F3A"/>
    <w:rsid w:val="00545030"/>
    <w:rsid w:val="005554EE"/>
    <w:rsid w:val="00570451"/>
    <w:rsid w:val="0057700C"/>
    <w:rsid w:val="005779E9"/>
    <w:rsid w:val="005843E3"/>
    <w:rsid w:val="00590897"/>
    <w:rsid w:val="00593E0C"/>
    <w:rsid w:val="00594C82"/>
    <w:rsid w:val="005A527D"/>
    <w:rsid w:val="005A54FC"/>
    <w:rsid w:val="005A5751"/>
    <w:rsid w:val="005A79CB"/>
    <w:rsid w:val="005B0010"/>
    <w:rsid w:val="005B17F0"/>
    <w:rsid w:val="005B20FD"/>
    <w:rsid w:val="005B45C1"/>
    <w:rsid w:val="005C26F7"/>
    <w:rsid w:val="005E4797"/>
    <w:rsid w:val="005E48D3"/>
    <w:rsid w:val="0062416D"/>
    <w:rsid w:val="0063248D"/>
    <w:rsid w:val="00632B3E"/>
    <w:rsid w:val="0063577D"/>
    <w:rsid w:val="0063599C"/>
    <w:rsid w:val="0063695B"/>
    <w:rsid w:val="00640DF1"/>
    <w:rsid w:val="00650EB5"/>
    <w:rsid w:val="00666EA7"/>
    <w:rsid w:val="00674888"/>
    <w:rsid w:val="00677B97"/>
    <w:rsid w:val="006916EB"/>
    <w:rsid w:val="00697119"/>
    <w:rsid w:val="006A0E19"/>
    <w:rsid w:val="006A71DB"/>
    <w:rsid w:val="006C0BCB"/>
    <w:rsid w:val="006C545D"/>
    <w:rsid w:val="006D59D5"/>
    <w:rsid w:val="006E642C"/>
    <w:rsid w:val="006F52E3"/>
    <w:rsid w:val="007103F8"/>
    <w:rsid w:val="00714529"/>
    <w:rsid w:val="00716C33"/>
    <w:rsid w:val="00737857"/>
    <w:rsid w:val="007440A4"/>
    <w:rsid w:val="00746E6C"/>
    <w:rsid w:val="00752D27"/>
    <w:rsid w:val="0075778E"/>
    <w:rsid w:val="0076560E"/>
    <w:rsid w:val="007820E8"/>
    <w:rsid w:val="00783800"/>
    <w:rsid w:val="00783A97"/>
    <w:rsid w:val="00785CE9"/>
    <w:rsid w:val="00785EB8"/>
    <w:rsid w:val="00787D37"/>
    <w:rsid w:val="007912D4"/>
    <w:rsid w:val="007A71CC"/>
    <w:rsid w:val="007B4859"/>
    <w:rsid w:val="007D1B64"/>
    <w:rsid w:val="007D6CCB"/>
    <w:rsid w:val="007D7225"/>
    <w:rsid w:val="007E5E7D"/>
    <w:rsid w:val="007F6BC0"/>
    <w:rsid w:val="00800129"/>
    <w:rsid w:val="00803157"/>
    <w:rsid w:val="00811C27"/>
    <w:rsid w:val="00812C54"/>
    <w:rsid w:val="008137CF"/>
    <w:rsid w:val="00817C6C"/>
    <w:rsid w:val="00824DBA"/>
    <w:rsid w:val="00827F6E"/>
    <w:rsid w:val="00837175"/>
    <w:rsid w:val="0083773C"/>
    <w:rsid w:val="008478DF"/>
    <w:rsid w:val="00853526"/>
    <w:rsid w:val="00861A6D"/>
    <w:rsid w:val="00870836"/>
    <w:rsid w:val="00876308"/>
    <w:rsid w:val="00881A94"/>
    <w:rsid w:val="008A514F"/>
    <w:rsid w:val="008C225F"/>
    <w:rsid w:val="008C51D9"/>
    <w:rsid w:val="008E37BA"/>
    <w:rsid w:val="008F5793"/>
    <w:rsid w:val="00901B52"/>
    <w:rsid w:val="0090516C"/>
    <w:rsid w:val="0091743A"/>
    <w:rsid w:val="00922233"/>
    <w:rsid w:val="00923FDA"/>
    <w:rsid w:val="0092676A"/>
    <w:rsid w:val="00943AF8"/>
    <w:rsid w:val="00957B2B"/>
    <w:rsid w:val="009616FD"/>
    <w:rsid w:val="00962FAC"/>
    <w:rsid w:val="00966039"/>
    <w:rsid w:val="0097439B"/>
    <w:rsid w:val="00984229"/>
    <w:rsid w:val="009928EB"/>
    <w:rsid w:val="0099305A"/>
    <w:rsid w:val="009B1479"/>
    <w:rsid w:val="009D2A82"/>
    <w:rsid w:val="009E2119"/>
    <w:rsid w:val="009E5C33"/>
    <w:rsid w:val="00A10176"/>
    <w:rsid w:val="00A13E36"/>
    <w:rsid w:val="00A145B2"/>
    <w:rsid w:val="00A17AD5"/>
    <w:rsid w:val="00A304EE"/>
    <w:rsid w:val="00A3433D"/>
    <w:rsid w:val="00A34F24"/>
    <w:rsid w:val="00A3656F"/>
    <w:rsid w:val="00A3784E"/>
    <w:rsid w:val="00A4640A"/>
    <w:rsid w:val="00A50B4C"/>
    <w:rsid w:val="00A5763D"/>
    <w:rsid w:val="00A63E36"/>
    <w:rsid w:val="00A76814"/>
    <w:rsid w:val="00A82AE8"/>
    <w:rsid w:val="00A85BD0"/>
    <w:rsid w:val="00A90DE7"/>
    <w:rsid w:val="00A92583"/>
    <w:rsid w:val="00A97116"/>
    <w:rsid w:val="00AA7E0A"/>
    <w:rsid w:val="00AB1695"/>
    <w:rsid w:val="00AC0161"/>
    <w:rsid w:val="00AD1338"/>
    <w:rsid w:val="00AE76DA"/>
    <w:rsid w:val="00AF71F2"/>
    <w:rsid w:val="00B059D8"/>
    <w:rsid w:val="00B25B58"/>
    <w:rsid w:val="00B30A7E"/>
    <w:rsid w:val="00B41FA6"/>
    <w:rsid w:val="00B53BB6"/>
    <w:rsid w:val="00B553E7"/>
    <w:rsid w:val="00B62344"/>
    <w:rsid w:val="00B72F1C"/>
    <w:rsid w:val="00B82C7F"/>
    <w:rsid w:val="00B83596"/>
    <w:rsid w:val="00B8596C"/>
    <w:rsid w:val="00B85BA9"/>
    <w:rsid w:val="00BA0DDE"/>
    <w:rsid w:val="00BA544D"/>
    <w:rsid w:val="00BB0979"/>
    <w:rsid w:val="00BE5858"/>
    <w:rsid w:val="00BE7A17"/>
    <w:rsid w:val="00BF3488"/>
    <w:rsid w:val="00C127D2"/>
    <w:rsid w:val="00C16F5B"/>
    <w:rsid w:val="00C30835"/>
    <w:rsid w:val="00C4220F"/>
    <w:rsid w:val="00C4359F"/>
    <w:rsid w:val="00C47C21"/>
    <w:rsid w:val="00C50420"/>
    <w:rsid w:val="00C54DFD"/>
    <w:rsid w:val="00C56375"/>
    <w:rsid w:val="00C75853"/>
    <w:rsid w:val="00C8472B"/>
    <w:rsid w:val="00C94D0E"/>
    <w:rsid w:val="00C978F8"/>
    <w:rsid w:val="00CA59C0"/>
    <w:rsid w:val="00CA6617"/>
    <w:rsid w:val="00CB0324"/>
    <w:rsid w:val="00CB1792"/>
    <w:rsid w:val="00CC2DDB"/>
    <w:rsid w:val="00CD1AD0"/>
    <w:rsid w:val="00CF067B"/>
    <w:rsid w:val="00CF50F2"/>
    <w:rsid w:val="00CF6196"/>
    <w:rsid w:val="00D02934"/>
    <w:rsid w:val="00D0355B"/>
    <w:rsid w:val="00D125B3"/>
    <w:rsid w:val="00D1320F"/>
    <w:rsid w:val="00D1730E"/>
    <w:rsid w:val="00D20761"/>
    <w:rsid w:val="00D251A7"/>
    <w:rsid w:val="00D26509"/>
    <w:rsid w:val="00D27A19"/>
    <w:rsid w:val="00D3589D"/>
    <w:rsid w:val="00D41F55"/>
    <w:rsid w:val="00D5058A"/>
    <w:rsid w:val="00D538E4"/>
    <w:rsid w:val="00D60469"/>
    <w:rsid w:val="00D61B56"/>
    <w:rsid w:val="00D64B69"/>
    <w:rsid w:val="00D663BA"/>
    <w:rsid w:val="00D70D85"/>
    <w:rsid w:val="00D81853"/>
    <w:rsid w:val="00D87A2F"/>
    <w:rsid w:val="00D91CBE"/>
    <w:rsid w:val="00D95AA9"/>
    <w:rsid w:val="00DA5179"/>
    <w:rsid w:val="00DA69F8"/>
    <w:rsid w:val="00DB0190"/>
    <w:rsid w:val="00DB2925"/>
    <w:rsid w:val="00DB3114"/>
    <w:rsid w:val="00DB725A"/>
    <w:rsid w:val="00DC05DE"/>
    <w:rsid w:val="00DD646E"/>
    <w:rsid w:val="00DE6EF1"/>
    <w:rsid w:val="00E01831"/>
    <w:rsid w:val="00E01971"/>
    <w:rsid w:val="00E0375C"/>
    <w:rsid w:val="00E04723"/>
    <w:rsid w:val="00E1200F"/>
    <w:rsid w:val="00E2699C"/>
    <w:rsid w:val="00E31CBB"/>
    <w:rsid w:val="00E41340"/>
    <w:rsid w:val="00E4792B"/>
    <w:rsid w:val="00E53EB1"/>
    <w:rsid w:val="00E740EA"/>
    <w:rsid w:val="00E749A8"/>
    <w:rsid w:val="00E77242"/>
    <w:rsid w:val="00E82934"/>
    <w:rsid w:val="00EA5C8D"/>
    <w:rsid w:val="00EB0A41"/>
    <w:rsid w:val="00EC1D90"/>
    <w:rsid w:val="00ED3CCB"/>
    <w:rsid w:val="00EE762D"/>
    <w:rsid w:val="00EF3215"/>
    <w:rsid w:val="00EF4E6C"/>
    <w:rsid w:val="00F05EF5"/>
    <w:rsid w:val="00F0766E"/>
    <w:rsid w:val="00F12251"/>
    <w:rsid w:val="00F22E88"/>
    <w:rsid w:val="00F410D7"/>
    <w:rsid w:val="00F60DD1"/>
    <w:rsid w:val="00F630C5"/>
    <w:rsid w:val="00F674B9"/>
    <w:rsid w:val="00F765CF"/>
    <w:rsid w:val="00F80C4A"/>
    <w:rsid w:val="00F90A97"/>
    <w:rsid w:val="00F97C39"/>
    <w:rsid w:val="00FA2F07"/>
    <w:rsid w:val="00FC1749"/>
    <w:rsid w:val="00FD3AA3"/>
    <w:rsid w:val="00FE3EF7"/>
    <w:rsid w:val="00FE7B59"/>
    <w:rsid w:val="00FF1347"/>
    <w:rsid w:val="00FF5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6E4B"/>
  <w15:docId w15:val="{738B7382-C263-47C6-8716-85A382F1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paragraph" w:styleId="NormalWeb">
    <w:name w:val="Normal (Web)"/>
    <w:basedOn w:val="Normal"/>
    <w:uiPriority w:val="99"/>
    <w:semiHidden/>
    <w:unhideWhenUsed/>
    <w:rsid w:val="007656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9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sha.gov/dsg/topics/silicacrystalline/" TargetMode="External"/><Relationship Id="rId4" Type="http://schemas.openxmlformats.org/officeDocument/2006/relationships/settings" Target="settings.xml"/><Relationship Id="rId9" Type="http://schemas.openxmlformats.org/officeDocument/2006/relationships/hyperlink" Target="http://www.nichih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04E8-4FBC-41BA-B803-F78E32C8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Nichiha USA</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dhohenstern</dc:creator>
  <cp:lastModifiedBy>Elizabeth Bell</cp:lastModifiedBy>
  <cp:revision>2</cp:revision>
  <cp:lastPrinted>2014-01-18T20:13:00Z</cp:lastPrinted>
  <dcterms:created xsi:type="dcterms:W3CDTF">2023-06-27T14:18:00Z</dcterms:created>
  <dcterms:modified xsi:type="dcterms:W3CDTF">2023-06-27T14:18:00Z</dcterms:modified>
</cp:coreProperties>
</file>